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E90" w:rsidRDefault="00937EB7">
      <w:pPr>
        <w:pStyle w:val="BodyText"/>
        <w:rPr>
          <w:rFonts w:ascii="Times New Roman"/>
          <w:i w:val="0"/>
        </w:rPr>
      </w:pPr>
      <w:bookmarkStart w:id="0" w:name="_GoBack"/>
      <w:r>
        <w:rPr>
          <w:noProof/>
          <w:lang w:val="en-AU" w:eastAsia="en-AU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6855936</wp:posOffset>
            </wp:positionH>
            <wp:positionV relativeFrom="page">
              <wp:posOffset>10190327</wp:posOffset>
            </wp:positionV>
            <wp:extent cx="442499" cy="252120"/>
            <wp:effectExtent l="0" t="0" r="0" b="0"/>
            <wp:wrapNone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499" cy="25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E90" w:rsidRDefault="007A7E90">
      <w:pPr>
        <w:pStyle w:val="BodyText"/>
        <w:rPr>
          <w:rFonts w:ascii="Times New Roman"/>
          <w:i w:val="0"/>
        </w:rPr>
      </w:pPr>
    </w:p>
    <w:p w:rsidR="007A7E90" w:rsidRDefault="007A7E90">
      <w:pPr>
        <w:pStyle w:val="BodyText"/>
        <w:rPr>
          <w:rFonts w:ascii="Times New Roman"/>
          <w:i w:val="0"/>
        </w:rPr>
      </w:pPr>
    </w:p>
    <w:p w:rsidR="007A7E90" w:rsidRDefault="007A7E90">
      <w:pPr>
        <w:pStyle w:val="BodyText"/>
        <w:spacing w:before="7"/>
        <w:rPr>
          <w:rFonts w:ascii="Times New Roman"/>
          <w:i w:val="0"/>
        </w:rPr>
      </w:pPr>
    </w:p>
    <w:p w:rsidR="007A7E90" w:rsidRDefault="00937EB7">
      <w:pPr>
        <w:pStyle w:val="Heading1"/>
        <w:spacing w:before="49"/>
      </w:pPr>
      <w:r>
        <w:pict>
          <v:group id="_x0000_s1074" style="position:absolute;left:0;text-align:left;margin-left:0;margin-top:-46.4pt;width:595.25pt;height:229.6pt;z-index:-251657216;mso-position-horizontal-relative:page" coordorigin=",-928" coordsize="11905,4592">
            <v:rect id="_x0000_s1099" style="position:absolute;top:-928;width:11905;height:4592" fillcolor="#faebd6" stroked="f"/>
            <v:rect id="_x0000_s1098" style="position:absolute;left:425;top:-928;width:11055;height:290" fillcolor="#fdb913" stroked="f"/>
            <v:shape id="_x0000_s1097" style="position:absolute;left:425;top:-928;width:11054;height:290" coordorigin="425,-928" coordsize="11054,290" o:spt="100" adj="0,,0" path="m715,-928r-290,l425,-638,715,-928t581,l1006,-928,716,-638r290,l1296,-928t582,l1588,-928r-290,290l1588,-638r290,-290m2460,-928r-290,l1880,-638r290,l2460,-928t582,l2752,-928r-290,290l2752,-638r290,-290m3624,-928r-290,l3044,-638r290,l3624,-928t582,l3916,-928r-290,290l3916,-638r290,-290m4788,-928r-290,l4208,-638r290,l4788,-928t582,l5080,-928r-290,290l5080,-638r290,-290m5952,-928r-290,l5372,-638r290,l5952,-928t581,l6243,-928r-290,290l6243,-638r290,-290m7115,-928r-290,l6535,-638r290,l7115,-928t582,l7407,-928r-290,290l7407,-638r290,-290m8279,-928r-290,l7699,-638r290,l8279,-928t582,l8571,-928r-290,290l8571,-638r290,-290m9443,-928r-290,l8863,-638r290,l9443,-928t581,l9734,-928r-290,290l9734,-638r290,-290m10605,-928r-290,l10025,-638r290,l10605,-928t582,l10897,-928r-290,290l10897,-638r290,-290m11479,-928r-290,290l11479,-638r,-290e" fillcolor="#231f20" stroked="f">
              <v:stroke joinstyle="round"/>
              <v:formulas/>
              <v:path arrowok="t" o:connecttype="segments"/>
            </v:shape>
            <v:line id="_x0000_s1096" style="position:absolute" from="425,1360" to="11480,1360" strokecolor="#231f20" strokeweight=".4pt">
              <v:stroke dashstyle="dash"/>
            </v:line>
            <v:shape id="_x0000_s1095" style="position:absolute;left:9450;top:130;width:2031;height:474" coordorigin="9450,130" coordsize="2031,474" path="m11263,130r-1813,l9450,604r1837,l11458,433r12,-16l11478,400r3,-19l11479,362r-7,-18l11461,328,11263,130xe" fillcolor="#231f20" stroked="f">
              <v:path arrowok="t"/>
            </v:shape>
            <v:shape id="_x0000_s1094" style="position:absolute;left:10469;top:-86;width:932;height:931" coordorigin="10469,-86" coordsize="932,931" path="m10931,-86r-17,8l10473,364r-4,19l10477,400r442,441l10938,845r17,-8l11396,395r5,-19l11392,359,10950,-82r-19,-4xe" fillcolor="#fdb913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10615;top:192;width:685;height:312">
              <v:imagedata r:id="rId8" o:title=""/>
            </v:shape>
            <v:shape id="_x0000_s1092" style="position:absolute;left:10729;top:546;width:35;height:54" coordorigin="10729,546" coordsize="35,54" path="m10740,546r-11,l10747,600r13,l10764,588r-10,l10740,546xe" fillcolor="#231f20" stroked="f">
              <v:path arrowok="t"/>
            </v:shape>
            <v:shape id="_x0000_s1091" style="position:absolute;left:10754;top:546;width:25;height:42" coordorigin="10754,546" coordsize="25,42" path="m10779,546r-11,l10754,588r10,l10779,546xe" fillcolor="#231f20" stroked="f">
              <v:path arrowok="t"/>
            </v:shape>
            <v:line id="_x0000_s1090" style="position:absolute" from="10800,545" to="10800,601" strokecolor="#231f20" strokeweight=".55pt"/>
            <v:shape id="_x0000_s1089" style="position:absolute;left:10824;top:545;width:41;height:56" coordorigin="10824,545" coordsize="41,56" path="m10862,545r-11,l10831,553r-7,21l10832,594r21,7l10857,601r8,-2l10865,592r-23,l10835,584r,-23l10842,553r23,l10865,547r-3,-2xe" fillcolor="#231f20" stroked="f">
              <v:path arrowok="t"/>
            </v:shape>
            <v:shape id="_x0000_s1088" style="position:absolute;left:10857;top:553;width:8;height:39" coordorigin="10857,553" coordsize="8,39" o:spt="100" adj="0,,0" path="m10865,590r-2,1l10858,592r7,l10865,590t,-37l10857,553r4,1l10865,556r,-3e" fillcolor="#231f20" stroked="f">
              <v:stroke joinstyle="round"/>
              <v:formulas/>
              <v:path arrowok="t" o:connecttype="segments"/>
            </v:shape>
            <v:line id="_x0000_s1087" style="position:absolute" from="10899,577" to="10909,577" strokecolor="#231f20" strokeweight="2.25pt"/>
            <v:line id="_x0000_s1086" style="position:absolute" from="10878,569" to="10919,569" strokecolor="#231f20" strokeweight=".14147mm"/>
            <v:shape id="_x0000_s1085" style="position:absolute;left:10932;top:545;width:50;height:56" coordorigin="10932,545" coordsize="50,56" path="m10975,545r-34,l10932,556r,33l10941,601r34,l10982,592r-35,l10943,582r,-19l10947,553r35,l10975,545xe" fillcolor="#231f20" stroked="f">
              <v:path arrowok="t"/>
            </v:shape>
            <v:shape id="_x0000_s1084" style="position:absolute;left:10969;top:553;width:16;height:39" coordorigin="10969,553" coordsize="16,39" path="m10982,553r-13,l10973,563r,19l10969,592r13,l10985,589r,-33l10982,553xe" fillcolor="#231f20" stroked="f">
              <v:path arrowok="t"/>
            </v:shape>
            <v:shape id="_x0000_s1083" style="position:absolute;left:11001;top:546;width:37;height:54" coordorigin="11001,546" coordsize="37,54" path="m11038,546r-37,l11001,600r10,l11011,578r21,l11031,577r-1,-3l11027,573r7,-1l11036,569r-25,l11011,554r27,l11038,546xe" fillcolor="#231f20" stroked="f">
              <v:path arrowok="t"/>
            </v:shape>
            <v:shape id="_x0000_s1082" style="position:absolute;left:11019;top:578;width:22;height:22" coordorigin="11019,578" coordsize="22,22" path="m11032,578r-13,l11021,579r1,4l11029,600r12,l11032,579r,-1xe" fillcolor="#231f20" stroked="f">
              <v:path arrowok="t"/>
            </v:shape>
            <v:shape id="_x0000_s1081" style="position:absolute;left:11020;top:554;width:18;height:15" coordorigin="11020,554" coordsize="18,15" path="m11038,554r-18,l11026,555r,13l11020,569r16,l11038,567r,-13xe" fillcolor="#231f20" stroked="f">
              <v:path arrowok="t"/>
            </v:shape>
            <v:line id="_x0000_s1080" style="position:absolute" from="11063,545" to="11063,601" strokecolor="#231f20" strokeweight=".5pt"/>
            <v:shape id="_x0000_s1079" style="position:absolute;left:11085;top:546;width:49;height:54" coordorigin="11085,546" coordsize="49,54" path="m11118,546r-12,l11085,600r11,l11100,587r34,l11131,579r-27,l11111,556r11,l11118,546xe" fillcolor="#231f20" stroked="f">
              <v:path arrowok="t"/>
            </v:shape>
            <v:shape id="_x0000_s1078" style="position:absolute;left:11111;top:556;width:28;height:44" coordorigin="11111,556" coordsize="28,44" o:spt="100" adj="0,,0" path="m11131,579r-9,-23l11111,556r8,23l11131,579t8,21l11134,587r-12,l11127,600r12,e" fillcolor="#231f20" stroked="f">
              <v:stroke joinstyle="round"/>
              <v:formulas/>
              <v:path arrowok="t" o:connecttype="segments"/>
            </v:shape>
            <v:shape id="_x0000_s1077" type="#_x0000_t75" style="position:absolute;left:10376;top:285;width:134;height:194">
              <v:imagedata r:id="rId9" o:title=""/>
            </v:shape>
            <v:shape id="_x0000_s1076" type="#_x0000_t75" style="position:absolute;left:9593;top:215;width:695;height:269">
              <v:imagedata r:id="rId10" o:title=""/>
            </v:shape>
            <v:line id="_x0000_s1075" style="position:absolute" from="10339,196" to="10339,480" strokecolor="white" strokeweight=".93064mm"/>
            <w10:wrap anchorx="page"/>
          </v:group>
        </w:pict>
      </w:r>
      <w:bookmarkStart w:id="1" w:name="Fee_Schedule_for"/>
      <w:bookmarkEnd w:id="1"/>
      <w:r>
        <w:rPr>
          <w:color w:val="231F20"/>
          <w:w w:val="115"/>
        </w:rPr>
        <w:t>Fee Schedule for</w:t>
      </w:r>
    </w:p>
    <w:p w:rsidR="007A7E90" w:rsidRDefault="00937EB7">
      <w:pPr>
        <w:spacing w:line="389" w:lineRule="exact"/>
        <w:ind w:left="424" w:right="1028"/>
        <w:rPr>
          <w:rFonts w:ascii="Calibri"/>
          <w:b/>
          <w:sz w:val="33"/>
        </w:rPr>
      </w:pPr>
      <w:r>
        <w:rPr>
          <w:rFonts w:ascii="Calibri"/>
          <w:b/>
          <w:color w:val="231F20"/>
          <w:w w:val="110"/>
          <w:sz w:val="33"/>
        </w:rPr>
        <w:t>Independent Medical Examinations</w:t>
      </w:r>
    </w:p>
    <w:p w:rsidR="007A7E90" w:rsidRDefault="007A7E90">
      <w:pPr>
        <w:pStyle w:val="BodyText"/>
        <w:rPr>
          <w:rFonts w:ascii="Calibri"/>
          <w:b/>
          <w:i w:val="0"/>
          <w:sz w:val="32"/>
        </w:rPr>
      </w:pPr>
    </w:p>
    <w:p w:rsidR="007A7E90" w:rsidRDefault="00937EB7">
      <w:pPr>
        <w:spacing w:before="209"/>
        <w:ind w:left="424" w:right="1028"/>
        <w:rPr>
          <w:rFonts w:ascii="Calibri"/>
          <w:b/>
          <w:sz w:val="60"/>
        </w:rPr>
      </w:pPr>
      <w:r>
        <w:rPr>
          <w:rFonts w:ascii="Calibri"/>
          <w:b/>
          <w:color w:val="231F20"/>
          <w:w w:val="105"/>
          <w:sz w:val="60"/>
        </w:rPr>
        <w:t>Medical</w:t>
      </w:r>
      <w:r>
        <w:rPr>
          <w:rFonts w:ascii="Calibri"/>
          <w:b/>
          <w:color w:val="231F20"/>
          <w:spacing w:val="140"/>
          <w:w w:val="105"/>
          <w:sz w:val="60"/>
        </w:rPr>
        <w:t xml:space="preserve"> </w:t>
      </w:r>
      <w:r>
        <w:rPr>
          <w:rFonts w:ascii="Calibri"/>
          <w:b/>
          <w:color w:val="231F20"/>
          <w:w w:val="105"/>
          <w:sz w:val="60"/>
        </w:rPr>
        <w:t>Practitioners</w:t>
      </w:r>
    </w:p>
    <w:p w:rsidR="007A7E90" w:rsidRDefault="007A7E90">
      <w:pPr>
        <w:pStyle w:val="BodyText"/>
        <w:rPr>
          <w:rFonts w:ascii="Calibri"/>
          <w:b/>
          <w:i w:val="0"/>
          <w:sz w:val="60"/>
        </w:rPr>
      </w:pPr>
    </w:p>
    <w:p w:rsidR="007A7E90" w:rsidRDefault="007A7E90">
      <w:pPr>
        <w:pStyle w:val="BodyText"/>
        <w:rPr>
          <w:rFonts w:ascii="Calibri"/>
          <w:b/>
          <w:i w:val="0"/>
          <w:sz w:val="60"/>
        </w:rPr>
      </w:pPr>
    </w:p>
    <w:p w:rsidR="007A7E90" w:rsidRDefault="007A7E90">
      <w:pPr>
        <w:pStyle w:val="BodyText"/>
        <w:spacing w:before="4"/>
        <w:rPr>
          <w:rFonts w:ascii="Calibri"/>
          <w:b/>
          <w:i w:val="0"/>
          <w:sz w:val="54"/>
        </w:rPr>
      </w:pPr>
    </w:p>
    <w:p w:rsidR="007A7E90" w:rsidRDefault="00937EB7">
      <w:pPr>
        <w:pStyle w:val="BodyText"/>
        <w:ind w:left="424" w:right="1028"/>
      </w:pPr>
      <w:bookmarkStart w:id="2" w:name="Effective_as_at_1_July_2014,_WorkSafe_Vi"/>
      <w:bookmarkEnd w:id="2"/>
      <w:r>
        <w:rPr>
          <w:color w:val="231F20"/>
          <w:w w:val="95"/>
        </w:rPr>
        <w:t>Effective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July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2016,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WorkSafe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Victoria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(WorkSafe)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pay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maximum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amount</w:t>
      </w:r>
      <w:r>
        <w:rPr>
          <w:color w:val="231F20"/>
          <w:spacing w:val="-2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2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w w:val="95"/>
        </w:rPr>
        <w:t>categories</w:t>
      </w:r>
      <w:r>
        <w:rPr>
          <w:color w:val="231F20"/>
          <w:spacing w:val="-22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of </w:t>
      </w:r>
      <w:r>
        <w:rPr>
          <w:color w:val="231F20"/>
          <w:spacing w:val="-3"/>
          <w:w w:val="90"/>
        </w:rPr>
        <w:t xml:space="preserve">services </w:t>
      </w:r>
      <w:r>
        <w:rPr>
          <w:color w:val="231F20"/>
          <w:w w:val="90"/>
        </w:rPr>
        <w:t xml:space="preserve">by WorkSafe approved Independent Medical </w:t>
      </w:r>
      <w:r>
        <w:rPr>
          <w:color w:val="231F20"/>
          <w:spacing w:val="-3"/>
          <w:w w:val="90"/>
        </w:rPr>
        <w:t xml:space="preserve">Examiners. </w:t>
      </w:r>
      <w:r>
        <w:rPr>
          <w:color w:val="231F20"/>
          <w:w w:val="90"/>
        </w:rPr>
        <w:t xml:space="preserve">Amounts shown are per </w:t>
      </w:r>
      <w:r>
        <w:rPr>
          <w:color w:val="231F20"/>
          <w:spacing w:val="-3"/>
          <w:w w:val="90"/>
        </w:rPr>
        <w:t xml:space="preserve">service </w:t>
      </w:r>
      <w:r>
        <w:rPr>
          <w:color w:val="231F20"/>
          <w:w w:val="90"/>
        </w:rPr>
        <w:t xml:space="preserve">unless </w:t>
      </w:r>
      <w:r>
        <w:rPr>
          <w:color w:val="231F20"/>
          <w:spacing w:val="-3"/>
          <w:w w:val="90"/>
        </w:rPr>
        <w:t>otherwise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  <w:w w:val="90"/>
        </w:rPr>
        <w:t>indicated.</w:t>
      </w:r>
    </w:p>
    <w:p w:rsidR="007A7E90" w:rsidRDefault="007A7E90">
      <w:pPr>
        <w:pStyle w:val="BodyText"/>
        <w:spacing w:before="1"/>
        <w:rPr>
          <w:sz w:val="21"/>
        </w:rPr>
      </w:pPr>
    </w:p>
    <w:tbl>
      <w:tblPr>
        <w:tblW w:w="11054" w:type="dxa"/>
        <w:tblInd w:w="4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54"/>
      </w:tblGrid>
      <w:tr w:rsidR="007A7E90" w:rsidTr="00105E14">
        <w:trPr>
          <w:trHeight w:hRule="exact" w:val="720"/>
        </w:trPr>
        <w:tc>
          <w:tcPr>
            <w:tcW w:w="11054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4D09B"/>
          </w:tcPr>
          <w:p w:rsidR="007A7E90" w:rsidRDefault="00937EB7">
            <w:pPr>
              <w:pStyle w:val="TableParagraph"/>
              <w:tabs>
                <w:tab w:val="left" w:pos="1123"/>
                <w:tab w:val="left" w:pos="8426"/>
                <w:tab w:val="left" w:pos="9398"/>
                <w:tab w:val="left" w:pos="10473"/>
              </w:tabs>
              <w:spacing w:before="126" w:line="238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w w:val="115"/>
                <w:sz w:val="20"/>
              </w:rPr>
              <w:t>Item</w:t>
            </w:r>
            <w:r>
              <w:rPr>
                <w:rFonts w:ascii="Calibri"/>
                <w:b/>
                <w:color w:val="231F20"/>
                <w:w w:val="115"/>
                <w:sz w:val="20"/>
              </w:rPr>
              <w:tab/>
              <w:t>Service</w:t>
            </w:r>
            <w:r>
              <w:rPr>
                <w:rFonts w:ascii="Calibri"/>
                <w:b/>
                <w:color w:val="231F20"/>
                <w:spacing w:val="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w w:val="115"/>
                <w:sz w:val="20"/>
              </w:rPr>
              <w:t>description</w:t>
            </w:r>
            <w:r>
              <w:rPr>
                <w:rFonts w:ascii="Calibri"/>
                <w:b/>
                <w:color w:val="231F20"/>
                <w:w w:val="115"/>
                <w:sz w:val="20"/>
              </w:rPr>
              <w:tab/>
              <w:t>Fee</w:t>
            </w:r>
            <w:r>
              <w:rPr>
                <w:rFonts w:ascii="Calibri"/>
                <w:b/>
                <w:color w:val="231F20"/>
                <w:w w:val="115"/>
                <w:sz w:val="20"/>
              </w:rPr>
              <w:tab/>
            </w:r>
            <w:r>
              <w:rPr>
                <w:rFonts w:ascii="Calibri"/>
                <w:b/>
                <w:color w:val="231F20"/>
                <w:spacing w:val="2"/>
                <w:w w:val="115"/>
                <w:sz w:val="20"/>
              </w:rPr>
              <w:t>GST</w:t>
            </w:r>
            <w:r>
              <w:rPr>
                <w:rFonts w:ascii="Calibri"/>
                <w:b/>
                <w:color w:val="231F20"/>
                <w:spacing w:val="2"/>
                <w:w w:val="115"/>
                <w:sz w:val="20"/>
              </w:rPr>
              <w:tab/>
            </w:r>
            <w:r>
              <w:rPr>
                <w:rFonts w:ascii="Calibri"/>
                <w:b/>
                <w:color w:val="231F20"/>
                <w:spacing w:val="-4"/>
                <w:w w:val="115"/>
                <w:sz w:val="20"/>
              </w:rPr>
              <w:t>Total</w:t>
            </w:r>
          </w:p>
          <w:p w:rsidR="007A7E90" w:rsidRDefault="00937EB7">
            <w:pPr>
              <w:pStyle w:val="TableParagraph"/>
              <w:tabs>
                <w:tab w:val="left" w:pos="9996"/>
              </w:tabs>
              <w:spacing w:before="0" w:line="238" w:lineRule="exact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w w:val="115"/>
                <w:sz w:val="20"/>
              </w:rPr>
              <w:t>number</w:t>
            </w:r>
            <w:r>
              <w:rPr>
                <w:rFonts w:ascii="Calibri"/>
                <w:b/>
                <w:color w:val="231F20"/>
                <w:w w:val="115"/>
                <w:sz w:val="20"/>
              </w:rPr>
              <w:tab/>
              <w:t>(incl</w:t>
            </w:r>
            <w:r>
              <w:rPr>
                <w:rFonts w:ascii="Calibri"/>
                <w:b/>
                <w:color w:val="231F20"/>
                <w:spacing w:val="37"/>
                <w:w w:val="115"/>
                <w:sz w:val="20"/>
              </w:rPr>
              <w:t xml:space="preserve"> </w:t>
            </w:r>
            <w:r>
              <w:rPr>
                <w:rFonts w:ascii="Calibri"/>
                <w:b/>
                <w:color w:val="231F20"/>
                <w:w w:val="115"/>
                <w:sz w:val="20"/>
              </w:rPr>
              <w:t>GST)</w:t>
            </w:r>
          </w:p>
        </w:tc>
      </w:tr>
    </w:tbl>
    <w:p w:rsidR="007A7E90" w:rsidRDefault="007A7E90">
      <w:pPr>
        <w:pStyle w:val="BodyText"/>
        <w:spacing w:before="10"/>
        <w:rPr>
          <w:sz w:val="6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2"/>
        <w:gridCol w:w="1210"/>
        <w:gridCol w:w="1021"/>
        <w:gridCol w:w="1041"/>
      </w:tblGrid>
      <w:tr w:rsidR="007A7E90">
        <w:trPr>
          <w:trHeight w:hRule="exact" w:val="497"/>
        </w:trPr>
        <w:tc>
          <w:tcPr>
            <w:tcW w:w="11054" w:type="dxa"/>
            <w:gridSpan w:val="4"/>
            <w:tcBorders>
              <w:top w:val="dotted" w:sz="2" w:space="0" w:color="231F20"/>
              <w:bottom w:val="dotted" w:sz="2" w:space="0" w:color="231F20"/>
            </w:tcBorders>
            <w:shd w:val="clear" w:color="auto" w:fill="F8E0BF"/>
          </w:tcPr>
          <w:p w:rsidR="007A7E90" w:rsidRDefault="00937EB7">
            <w:pPr>
              <w:pStyle w:val="TableParagraph"/>
              <w:spacing w:before="126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231F20"/>
                <w:w w:val="115"/>
                <w:sz w:val="20"/>
              </w:rPr>
              <w:t>Psychiatrist</w:t>
            </w:r>
          </w:p>
        </w:tc>
      </w:tr>
      <w:tr w:rsidR="007A7E90">
        <w:trPr>
          <w:trHeight w:hRule="exact" w:val="1450"/>
        </w:trPr>
        <w:tc>
          <w:tcPr>
            <w:tcW w:w="7782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line="218" w:lineRule="exact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PCT100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0"/>
                <w:sz w:val="20"/>
              </w:rPr>
              <w:t>First Examination and</w:t>
            </w:r>
            <w:r>
              <w:rPr>
                <w:i/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Report</w:t>
            </w:r>
          </w:p>
          <w:p w:rsidR="007A7E90" w:rsidRDefault="00937EB7">
            <w:pPr>
              <w:pStyle w:val="TableParagraph"/>
              <w:numPr>
                <w:ilvl w:val="0"/>
                <w:numId w:val="2"/>
              </w:numPr>
              <w:tabs>
                <w:tab w:val="left" w:pos="1541"/>
              </w:tabs>
              <w:spacing w:before="13" w:line="156" w:lineRule="exact"/>
              <w:ind w:right="258" w:firstLine="77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Inclusive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of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conducting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examination,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report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writing,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reading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lime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any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incidentals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(such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as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 xml:space="preserve">postage, </w:t>
            </w:r>
            <w:r>
              <w:rPr>
                <w:i/>
                <w:color w:val="231F20"/>
                <w:w w:val="90"/>
                <w:sz w:val="14"/>
              </w:rPr>
              <w:t>photography and faxing</w:t>
            </w:r>
            <w:r>
              <w:rPr>
                <w:i/>
                <w:color w:val="231F20"/>
                <w:spacing w:val="2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services)</w:t>
            </w:r>
          </w:p>
          <w:p w:rsidR="007A7E90" w:rsidRDefault="00937EB7">
            <w:pPr>
              <w:pStyle w:val="TableParagraph"/>
              <w:numPr>
                <w:ilvl w:val="0"/>
                <w:numId w:val="2"/>
              </w:numPr>
              <w:tabs>
                <w:tab w:val="left" w:pos="1539"/>
              </w:tabs>
              <w:spacing w:before="11" w:line="154" w:lineRule="exact"/>
              <w:ind w:right="258" w:firstLine="75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Diagnostic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tests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(such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as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x-rays)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carried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out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as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necessary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part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of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examination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are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not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included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 first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examination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report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item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code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will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be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reimbursed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accordance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with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WorkSafe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policies,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</w:p>
          <w:p w:rsidR="007A7E90" w:rsidRDefault="00937EB7">
            <w:pPr>
              <w:pStyle w:val="TableParagraph"/>
              <w:spacing w:before="0"/>
              <w:ind w:left="129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relevant</w:t>
            </w:r>
            <w:r>
              <w:rPr>
                <w:i/>
                <w:color w:val="231F20"/>
                <w:spacing w:val="-2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Medicare</w:t>
            </w:r>
            <w:r>
              <w:rPr>
                <w:i/>
                <w:color w:val="231F20"/>
                <w:spacing w:val="-2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Benefit</w:t>
            </w:r>
            <w:r>
              <w:rPr>
                <w:i/>
                <w:color w:val="231F20"/>
                <w:spacing w:val="-2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Schedule</w:t>
            </w:r>
            <w:r>
              <w:rPr>
                <w:i/>
                <w:color w:val="231F20"/>
                <w:spacing w:val="-2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item</w:t>
            </w:r>
            <w:r>
              <w:rPr>
                <w:i/>
                <w:color w:val="231F20"/>
                <w:spacing w:val="-21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code</w:t>
            </w:r>
            <w:r>
              <w:rPr>
                <w:i/>
                <w:color w:val="231F20"/>
                <w:spacing w:val="-2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-2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21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WorkSafe’s</w:t>
            </w:r>
            <w:r>
              <w:rPr>
                <w:i/>
                <w:color w:val="231F20"/>
                <w:spacing w:val="-21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Reimbursement</w:t>
            </w:r>
            <w:r>
              <w:rPr>
                <w:i/>
                <w:color w:val="231F20"/>
                <w:spacing w:val="-21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Rates</w:t>
            </w:r>
            <w:r>
              <w:rPr>
                <w:i/>
                <w:color w:val="231F20"/>
                <w:spacing w:val="-2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for</w:t>
            </w:r>
            <w:r>
              <w:rPr>
                <w:i/>
                <w:color w:val="231F20"/>
                <w:spacing w:val="-21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 xml:space="preserve">Medical </w:t>
            </w:r>
            <w:r>
              <w:rPr>
                <w:i/>
                <w:color w:val="231F20"/>
                <w:sz w:val="14"/>
              </w:rPr>
              <w:t>Practitioners.</w:t>
            </w:r>
          </w:p>
        </w:tc>
        <w:tc>
          <w:tcPr>
            <w:tcW w:w="1210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$857.36</w:t>
            </w:r>
          </w:p>
        </w:tc>
        <w:tc>
          <w:tcPr>
            <w:tcW w:w="102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left="170" w:right="165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$85.74</w:t>
            </w:r>
          </w:p>
        </w:tc>
        <w:tc>
          <w:tcPr>
            <w:tcW w:w="104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$943.10</w:t>
            </w:r>
          </w:p>
        </w:tc>
      </w:tr>
      <w:tr w:rsidR="007A7E90">
        <w:trPr>
          <w:trHeight w:hRule="exact" w:val="809"/>
        </w:trPr>
        <w:tc>
          <w:tcPr>
            <w:tcW w:w="7782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line="218" w:lineRule="exact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PCT150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0"/>
                <w:sz w:val="20"/>
              </w:rPr>
              <w:t>Subsequent Examination and</w:t>
            </w:r>
            <w:r>
              <w:rPr>
                <w:i/>
                <w:color w:val="231F20"/>
                <w:spacing w:val="23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Report</w:t>
            </w:r>
          </w:p>
          <w:p w:rsidR="007A7E90" w:rsidRDefault="00937EB7">
            <w:pPr>
              <w:pStyle w:val="TableParagraph"/>
              <w:spacing w:before="13" w:line="156" w:lineRule="exact"/>
              <w:ind w:left="1293" w:right="341" w:hanging="17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>–</w:t>
            </w:r>
            <w:r>
              <w:rPr>
                <w:i/>
                <w:color w:val="231F20"/>
                <w:spacing w:val="11"/>
                <w:w w:val="95"/>
                <w:sz w:val="16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Applies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where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</w:t>
            </w:r>
            <w:r>
              <w:rPr>
                <w:i/>
                <w:color w:val="231F20"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WorkSafe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Agent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requests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report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within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12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months</w:t>
            </w:r>
            <w:r>
              <w:rPr>
                <w:i/>
                <w:color w:val="231F20"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of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1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first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examination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report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for the</w:t>
            </w:r>
            <w:r>
              <w:rPr>
                <w:i/>
                <w:color w:val="231F20"/>
                <w:spacing w:val="-20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same</w:t>
            </w:r>
            <w:r>
              <w:rPr>
                <w:i/>
                <w:color w:val="231F20"/>
                <w:spacing w:val="-19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claim</w:t>
            </w:r>
          </w:p>
        </w:tc>
        <w:tc>
          <w:tcPr>
            <w:tcW w:w="1210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$514.41</w:t>
            </w:r>
          </w:p>
        </w:tc>
        <w:tc>
          <w:tcPr>
            <w:tcW w:w="102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left="170" w:right="166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$51.44</w:t>
            </w:r>
          </w:p>
        </w:tc>
        <w:tc>
          <w:tcPr>
            <w:tcW w:w="104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$565.85</w:t>
            </w:r>
          </w:p>
        </w:tc>
      </w:tr>
      <w:tr w:rsidR="007A7E90">
        <w:trPr>
          <w:trHeight w:hRule="exact" w:val="497"/>
        </w:trPr>
        <w:tc>
          <w:tcPr>
            <w:tcW w:w="11054" w:type="dxa"/>
            <w:gridSpan w:val="4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left="1123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Loadings additional to examination and report fee are subject to Work Safe Agent prior written approval only</w:t>
            </w:r>
          </w:p>
        </w:tc>
      </w:tr>
      <w:tr w:rsidR="007A7E90">
        <w:trPr>
          <w:trHeight w:hRule="exact" w:val="357"/>
        </w:trPr>
        <w:tc>
          <w:tcPr>
            <w:tcW w:w="7782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before="127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PCT200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0"/>
                <w:sz w:val="20"/>
              </w:rPr>
              <w:t>Report</w:t>
            </w:r>
            <w:r>
              <w:rPr>
                <w:i/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reading</w:t>
            </w:r>
          </w:p>
        </w:tc>
        <w:tc>
          <w:tcPr>
            <w:tcW w:w="1210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right="194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$47.11</w:t>
            </w:r>
          </w:p>
        </w:tc>
        <w:tc>
          <w:tcPr>
            <w:tcW w:w="102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left="170" w:right="60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$4.71</w:t>
            </w:r>
          </w:p>
        </w:tc>
        <w:tc>
          <w:tcPr>
            <w:tcW w:w="104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right="9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$51.82</w:t>
            </w:r>
          </w:p>
        </w:tc>
      </w:tr>
      <w:tr w:rsidR="007A7E90">
        <w:trPr>
          <w:trHeight w:hRule="exact" w:val="162"/>
        </w:trPr>
        <w:tc>
          <w:tcPr>
            <w:tcW w:w="7782" w:type="dxa"/>
            <w:shd w:val="clear" w:color="auto" w:fill="FCF2E5"/>
          </w:tcPr>
          <w:p w:rsidR="007A7E90" w:rsidRDefault="00937EB7">
            <w:pPr>
              <w:pStyle w:val="TableParagraph"/>
              <w:spacing w:before="0" w:line="159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Flat rate for reading of all reports that accumulatively are greater than 20 pages</w:t>
            </w:r>
          </w:p>
        </w:tc>
        <w:tc>
          <w:tcPr>
            <w:tcW w:w="1210" w:type="dxa"/>
            <w:shd w:val="clear" w:color="auto" w:fill="FCF2E5"/>
          </w:tcPr>
          <w:p w:rsidR="007A7E90" w:rsidRDefault="007A7E90"/>
        </w:tc>
        <w:tc>
          <w:tcPr>
            <w:tcW w:w="1021" w:type="dxa"/>
            <w:shd w:val="clear" w:color="auto" w:fill="FCF2E5"/>
          </w:tcPr>
          <w:p w:rsidR="007A7E90" w:rsidRDefault="007A7E90"/>
        </w:tc>
        <w:tc>
          <w:tcPr>
            <w:tcW w:w="1041" w:type="dxa"/>
            <w:shd w:val="clear" w:color="auto" w:fill="FCF2E5"/>
          </w:tcPr>
          <w:p w:rsidR="007A7E90" w:rsidRDefault="007A7E90"/>
        </w:tc>
      </w:tr>
      <w:tr w:rsidR="007A7E90">
        <w:trPr>
          <w:trHeight w:hRule="exact" w:val="293"/>
        </w:trPr>
        <w:tc>
          <w:tcPr>
            <w:tcW w:w="7782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0" w:line="163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This fee is payable once only per claim per WorkSafe Agent report request</w:t>
            </w:r>
          </w:p>
        </w:tc>
        <w:tc>
          <w:tcPr>
            <w:tcW w:w="1210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2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4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</w:tr>
      <w:tr w:rsidR="007A7E90">
        <w:trPr>
          <w:trHeight w:hRule="exact" w:val="811"/>
        </w:trPr>
        <w:tc>
          <w:tcPr>
            <w:tcW w:w="7782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line="219" w:lineRule="exact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PCT250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0"/>
                <w:sz w:val="20"/>
              </w:rPr>
              <w:t>Urgent Examination and</w:t>
            </w:r>
            <w:r>
              <w:rPr>
                <w:i/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Report</w:t>
            </w:r>
          </w:p>
          <w:p w:rsidR="007A7E90" w:rsidRDefault="00937EB7">
            <w:pPr>
              <w:pStyle w:val="TableParagraph"/>
              <w:spacing w:before="16" w:line="154" w:lineRule="exact"/>
              <w:ind w:left="1293" w:right="341" w:hanging="17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>–</w:t>
            </w:r>
            <w:r>
              <w:rPr>
                <w:i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Urgent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request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by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</w:t>
            </w:r>
            <w:r>
              <w:rPr>
                <w:i/>
                <w:color w:val="231F20"/>
                <w:spacing w:val="-12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WorkSafe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Agent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to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complete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initial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or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subsequent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exam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provide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report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to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 Agent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within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two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business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days</w:t>
            </w:r>
          </w:p>
        </w:tc>
        <w:tc>
          <w:tcPr>
            <w:tcW w:w="1210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194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$96.87</w:t>
            </w:r>
          </w:p>
        </w:tc>
        <w:tc>
          <w:tcPr>
            <w:tcW w:w="102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left="170" w:right="62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$9.69</w:t>
            </w:r>
          </w:p>
        </w:tc>
        <w:tc>
          <w:tcPr>
            <w:tcW w:w="104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107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$106.56</w:t>
            </w:r>
          </w:p>
        </w:tc>
      </w:tr>
      <w:tr w:rsidR="007A7E90">
        <w:trPr>
          <w:trHeight w:hRule="exact" w:val="356"/>
        </w:trPr>
        <w:tc>
          <w:tcPr>
            <w:tcW w:w="7782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before="124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PCT300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0"/>
                <w:sz w:val="20"/>
              </w:rPr>
              <w:t>Worksite</w:t>
            </w:r>
            <w:r>
              <w:rPr>
                <w:i/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visit</w:t>
            </w:r>
          </w:p>
        </w:tc>
        <w:tc>
          <w:tcPr>
            <w:tcW w:w="1210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4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$839.52</w:t>
            </w:r>
          </w:p>
        </w:tc>
        <w:tc>
          <w:tcPr>
            <w:tcW w:w="102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4"/>
              <w:ind w:left="170" w:right="166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$83.96</w:t>
            </w:r>
          </w:p>
        </w:tc>
        <w:tc>
          <w:tcPr>
            <w:tcW w:w="104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4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$923.48</w:t>
            </w:r>
          </w:p>
        </w:tc>
      </w:tr>
      <w:tr w:rsidR="007A7E90">
        <w:trPr>
          <w:trHeight w:hRule="exact" w:val="163"/>
        </w:trPr>
        <w:tc>
          <w:tcPr>
            <w:tcW w:w="7782" w:type="dxa"/>
            <w:shd w:val="clear" w:color="auto" w:fill="FCF2E5"/>
          </w:tcPr>
          <w:p w:rsidR="007A7E90" w:rsidRDefault="00937EB7">
            <w:pPr>
              <w:pStyle w:val="TableParagraph"/>
              <w:spacing w:before="0" w:line="160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Request by a WorkSafe Agent to complete a worksite visit and provide a report to the Agent</w:t>
            </w:r>
          </w:p>
        </w:tc>
        <w:tc>
          <w:tcPr>
            <w:tcW w:w="1210" w:type="dxa"/>
            <w:shd w:val="clear" w:color="auto" w:fill="FCF2E5"/>
          </w:tcPr>
          <w:p w:rsidR="007A7E90" w:rsidRDefault="007A7E90"/>
        </w:tc>
        <w:tc>
          <w:tcPr>
            <w:tcW w:w="1021" w:type="dxa"/>
            <w:shd w:val="clear" w:color="auto" w:fill="FCF2E5"/>
          </w:tcPr>
          <w:p w:rsidR="007A7E90" w:rsidRDefault="007A7E90"/>
        </w:tc>
        <w:tc>
          <w:tcPr>
            <w:tcW w:w="1041" w:type="dxa"/>
            <w:shd w:val="clear" w:color="auto" w:fill="FCF2E5"/>
          </w:tcPr>
          <w:p w:rsidR="007A7E90" w:rsidRDefault="007A7E90"/>
        </w:tc>
      </w:tr>
      <w:tr w:rsidR="007A7E90">
        <w:trPr>
          <w:trHeight w:hRule="exact" w:val="290"/>
        </w:trPr>
        <w:tc>
          <w:tcPr>
            <w:tcW w:w="7782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0" w:line="163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Inclusive of worksite visit, report writing, reading time and any incidentals</w:t>
            </w:r>
          </w:p>
        </w:tc>
        <w:tc>
          <w:tcPr>
            <w:tcW w:w="1210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2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4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</w:tr>
      <w:tr w:rsidR="007A7E90">
        <w:trPr>
          <w:trHeight w:hRule="exact" w:val="357"/>
        </w:trPr>
        <w:tc>
          <w:tcPr>
            <w:tcW w:w="7782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before="127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PCT350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spacing w:val="-4"/>
                <w:w w:val="95"/>
                <w:sz w:val="20"/>
              </w:rPr>
              <w:t>Travel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to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and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from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assessment</w:t>
            </w:r>
            <w:r>
              <w:rPr>
                <w:i/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(at</w:t>
            </w:r>
            <w:r>
              <w:rPr>
                <w:i/>
                <w:color w:val="231F20"/>
                <w:spacing w:val="-27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spacing w:val="-3"/>
                <w:w w:val="95"/>
                <w:sz w:val="20"/>
              </w:rPr>
              <w:t>Agent’s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request)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per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hour</w:t>
            </w:r>
          </w:p>
        </w:tc>
        <w:tc>
          <w:tcPr>
            <w:tcW w:w="1210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$435.37</w:t>
            </w:r>
          </w:p>
        </w:tc>
        <w:tc>
          <w:tcPr>
            <w:tcW w:w="102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left="170" w:right="166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$43.54</w:t>
            </w:r>
          </w:p>
        </w:tc>
        <w:tc>
          <w:tcPr>
            <w:tcW w:w="104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right="108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$478.91</w:t>
            </w:r>
          </w:p>
        </w:tc>
      </w:tr>
      <w:tr w:rsidR="007A7E90">
        <w:trPr>
          <w:trHeight w:hRule="exact" w:val="158"/>
        </w:trPr>
        <w:tc>
          <w:tcPr>
            <w:tcW w:w="7782" w:type="dxa"/>
            <w:shd w:val="clear" w:color="auto" w:fill="FCF2E5"/>
          </w:tcPr>
          <w:p w:rsidR="007A7E90" w:rsidRDefault="00937EB7">
            <w:pPr>
              <w:pStyle w:val="TableParagraph"/>
              <w:spacing w:before="0" w:line="159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sz w:val="16"/>
              </w:rPr>
              <w:t xml:space="preserve">– </w:t>
            </w:r>
            <w:r>
              <w:rPr>
                <w:i/>
                <w:color w:val="231F20"/>
                <w:sz w:val="14"/>
              </w:rPr>
              <w:t>Calculated in 15 minutes blocks</w:t>
            </w:r>
          </w:p>
        </w:tc>
        <w:tc>
          <w:tcPr>
            <w:tcW w:w="1210" w:type="dxa"/>
            <w:shd w:val="clear" w:color="auto" w:fill="FCF2E5"/>
          </w:tcPr>
          <w:p w:rsidR="007A7E90" w:rsidRDefault="007A7E90"/>
        </w:tc>
        <w:tc>
          <w:tcPr>
            <w:tcW w:w="1021" w:type="dxa"/>
            <w:shd w:val="clear" w:color="auto" w:fill="FCF2E5"/>
          </w:tcPr>
          <w:p w:rsidR="007A7E90" w:rsidRDefault="007A7E90"/>
        </w:tc>
        <w:tc>
          <w:tcPr>
            <w:tcW w:w="1041" w:type="dxa"/>
            <w:shd w:val="clear" w:color="auto" w:fill="FCF2E5"/>
          </w:tcPr>
          <w:p w:rsidR="007A7E90" w:rsidRDefault="007A7E90"/>
        </w:tc>
      </w:tr>
      <w:tr w:rsidR="007A7E90">
        <w:trPr>
          <w:trHeight w:hRule="exact" w:val="163"/>
        </w:trPr>
        <w:tc>
          <w:tcPr>
            <w:tcW w:w="7782" w:type="dxa"/>
            <w:shd w:val="clear" w:color="auto" w:fill="FCF2E5"/>
          </w:tcPr>
          <w:p w:rsidR="007A7E90" w:rsidRDefault="00937EB7">
            <w:pPr>
              <w:pStyle w:val="TableParagraph"/>
              <w:spacing w:before="0" w:line="160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Travel only paid when travelling to a location other than IMEs nominated practice location/s</w:t>
            </w:r>
          </w:p>
        </w:tc>
        <w:tc>
          <w:tcPr>
            <w:tcW w:w="1210" w:type="dxa"/>
            <w:shd w:val="clear" w:color="auto" w:fill="FCF2E5"/>
          </w:tcPr>
          <w:p w:rsidR="007A7E90" w:rsidRDefault="007A7E90"/>
        </w:tc>
        <w:tc>
          <w:tcPr>
            <w:tcW w:w="1021" w:type="dxa"/>
            <w:shd w:val="clear" w:color="auto" w:fill="FCF2E5"/>
          </w:tcPr>
          <w:p w:rsidR="007A7E90" w:rsidRDefault="007A7E90"/>
        </w:tc>
        <w:tc>
          <w:tcPr>
            <w:tcW w:w="1041" w:type="dxa"/>
            <w:shd w:val="clear" w:color="auto" w:fill="FCF2E5"/>
          </w:tcPr>
          <w:p w:rsidR="007A7E90" w:rsidRDefault="007A7E90"/>
        </w:tc>
      </w:tr>
      <w:tr w:rsidR="007A7E90">
        <w:trPr>
          <w:trHeight w:hRule="exact" w:val="294"/>
        </w:trPr>
        <w:tc>
          <w:tcPr>
            <w:tcW w:w="7782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0" w:line="165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Travel for multiple assessments in the one location should be charged on a pro-rata basis for each claim</w:t>
            </w:r>
          </w:p>
        </w:tc>
        <w:tc>
          <w:tcPr>
            <w:tcW w:w="1210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2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4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</w:tr>
      <w:tr w:rsidR="007A7E90">
        <w:trPr>
          <w:trHeight w:hRule="exact" w:val="357"/>
        </w:trPr>
        <w:tc>
          <w:tcPr>
            <w:tcW w:w="7782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before="127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PCT400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0"/>
                <w:sz w:val="20"/>
              </w:rPr>
              <w:t>Audiovisual</w:t>
            </w:r>
            <w:r>
              <w:rPr>
                <w:i/>
                <w:color w:val="231F20"/>
                <w:spacing w:val="12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Viewing</w:t>
            </w:r>
          </w:p>
        </w:tc>
        <w:tc>
          <w:tcPr>
            <w:tcW w:w="1210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$217.71</w:t>
            </w:r>
          </w:p>
        </w:tc>
        <w:tc>
          <w:tcPr>
            <w:tcW w:w="102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left="169" w:right="166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$21.77</w:t>
            </w:r>
          </w:p>
        </w:tc>
        <w:tc>
          <w:tcPr>
            <w:tcW w:w="104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right="107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$239.48</w:t>
            </w:r>
          </w:p>
        </w:tc>
      </w:tr>
      <w:tr w:rsidR="007A7E90">
        <w:trPr>
          <w:trHeight w:hRule="exact" w:val="162"/>
        </w:trPr>
        <w:tc>
          <w:tcPr>
            <w:tcW w:w="7782" w:type="dxa"/>
            <w:shd w:val="clear" w:color="auto" w:fill="FCF2E5"/>
          </w:tcPr>
          <w:p w:rsidR="007A7E90" w:rsidRDefault="00937EB7">
            <w:pPr>
              <w:pStyle w:val="TableParagraph"/>
              <w:spacing w:before="0" w:line="159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Flat rate for the viewing of all audiovisual material</w:t>
            </w:r>
          </w:p>
        </w:tc>
        <w:tc>
          <w:tcPr>
            <w:tcW w:w="1210" w:type="dxa"/>
            <w:shd w:val="clear" w:color="auto" w:fill="FCF2E5"/>
          </w:tcPr>
          <w:p w:rsidR="007A7E90" w:rsidRDefault="007A7E90"/>
        </w:tc>
        <w:tc>
          <w:tcPr>
            <w:tcW w:w="1021" w:type="dxa"/>
            <w:shd w:val="clear" w:color="auto" w:fill="FCF2E5"/>
          </w:tcPr>
          <w:p w:rsidR="007A7E90" w:rsidRDefault="007A7E90"/>
        </w:tc>
        <w:tc>
          <w:tcPr>
            <w:tcW w:w="1041" w:type="dxa"/>
            <w:shd w:val="clear" w:color="auto" w:fill="FCF2E5"/>
          </w:tcPr>
          <w:p w:rsidR="007A7E90" w:rsidRDefault="007A7E90"/>
        </w:tc>
      </w:tr>
      <w:tr w:rsidR="007A7E90">
        <w:trPr>
          <w:trHeight w:hRule="exact" w:val="293"/>
        </w:trPr>
        <w:tc>
          <w:tcPr>
            <w:tcW w:w="7782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0" w:line="163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This fee is payable once only per claim per WorkSafe Agent report request</w:t>
            </w:r>
          </w:p>
        </w:tc>
        <w:tc>
          <w:tcPr>
            <w:tcW w:w="1210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2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4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</w:tr>
      <w:tr w:rsidR="007A7E90">
        <w:trPr>
          <w:trHeight w:hRule="exact" w:val="1289"/>
        </w:trPr>
        <w:tc>
          <w:tcPr>
            <w:tcW w:w="7782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44"/>
              </w:tabs>
              <w:spacing w:line="218" w:lineRule="exact"/>
              <w:ind w:left="134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lastRenderedPageBreak/>
              <w:t>PCT450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0"/>
                <w:sz w:val="20"/>
              </w:rPr>
              <w:t>Supplementary</w:t>
            </w:r>
            <w:r>
              <w:rPr>
                <w:i/>
                <w:color w:val="231F20"/>
                <w:spacing w:val="19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report</w:t>
            </w:r>
          </w:p>
          <w:p w:rsidR="007A7E90" w:rsidRDefault="00937EB7">
            <w:pPr>
              <w:pStyle w:val="TableParagraph"/>
              <w:numPr>
                <w:ilvl w:val="0"/>
                <w:numId w:val="1"/>
              </w:numPr>
              <w:tabs>
                <w:tab w:val="left" w:pos="1294"/>
              </w:tabs>
              <w:spacing w:before="0" w:line="232" w:lineRule="auto"/>
              <w:ind w:right="355" w:hanging="170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Applies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where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</w:t>
            </w:r>
            <w:r>
              <w:rPr>
                <w:i/>
                <w:color w:val="231F20"/>
                <w:spacing w:val="-2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WorkSafe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Agent</w:t>
            </w:r>
            <w:r>
              <w:rPr>
                <w:i/>
                <w:color w:val="231F20"/>
                <w:spacing w:val="-23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provides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information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additional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to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that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initially</w:t>
            </w:r>
            <w:r>
              <w:rPr>
                <w:i/>
                <w:color w:val="231F20"/>
                <w:spacing w:val="-25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provided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or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to</w:t>
            </w:r>
            <w:r>
              <w:rPr>
                <w:i/>
                <w:color w:val="231F20"/>
                <w:spacing w:val="-24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 xml:space="preserve">answer </w:t>
            </w:r>
            <w:r>
              <w:rPr>
                <w:i/>
                <w:color w:val="231F20"/>
                <w:w w:val="95"/>
                <w:sz w:val="14"/>
              </w:rPr>
              <w:t>additional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questions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not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initially</w:t>
            </w:r>
            <w:r>
              <w:rPr>
                <w:i/>
                <w:color w:val="231F20"/>
                <w:spacing w:val="-18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asked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and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spacing w:val="3"/>
                <w:w w:val="95"/>
                <w:sz w:val="14"/>
              </w:rPr>
              <w:t>IME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has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previously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examined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injured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worker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</w:t>
            </w:r>
            <w:r>
              <w:rPr>
                <w:i/>
                <w:color w:val="231F20"/>
                <w:spacing w:val="-17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past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 xml:space="preserve">12 </w:t>
            </w:r>
            <w:r>
              <w:rPr>
                <w:i/>
                <w:color w:val="231F20"/>
                <w:sz w:val="14"/>
              </w:rPr>
              <w:t>months</w:t>
            </w:r>
          </w:p>
          <w:p w:rsidR="007A7E90" w:rsidRDefault="00937EB7">
            <w:pPr>
              <w:pStyle w:val="TableParagraph"/>
              <w:numPr>
                <w:ilvl w:val="0"/>
                <w:numId w:val="1"/>
              </w:numPr>
              <w:tabs>
                <w:tab w:val="left" w:pos="1294"/>
              </w:tabs>
              <w:spacing w:before="13" w:line="154" w:lineRule="exact"/>
              <w:ind w:right="414" w:hanging="170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4"/>
              </w:rPr>
              <w:t>An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spacing w:val="3"/>
                <w:w w:val="95"/>
                <w:sz w:val="14"/>
              </w:rPr>
              <w:t>IME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is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not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required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to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conduct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re-examination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(or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re-contact)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injured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worker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order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to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provide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 xml:space="preserve">the </w:t>
            </w:r>
            <w:r>
              <w:rPr>
                <w:i/>
                <w:color w:val="231F20"/>
                <w:w w:val="90"/>
                <w:sz w:val="14"/>
              </w:rPr>
              <w:t>additional</w:t>
            </w:r>
            <w:r>
              <w:rPr>
                <w:i/>
                <w:color w:val="231F20"/>
                <w:spacing w:val="12"/>
                <w:w w:val="90"/>
                <w:sz w:val="14"/>
              </w:rPr>
              <w:t xml:space="preserve"> </w:t>
            </w:r>
            <w:r>
              <w:rPr>
                <w:i/>
                <w:color w:val="231F20"/>
                <w:w w:val="90"/>
                <w:sz w:val="14"/>
              </w:rPr>
              <w:t>information.</w:t>
            </w:r>
          </w:p>
        </w:tc>
        <w:tc>
          <w:tcPr>
            <w:tcW w:w="1210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$278.71</w:t>
            </w:r>
          </w:p>
        </w:tc>
        <w:tc>
          <w:tcPr>
            <w:tcW w:w="102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left="169" w:right="166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$27.87</w:t>
            </w:r>
          </w:p>
        </w:tc>
        <w:tc>
          <w:tcPr>
            <w:tcW w:w="104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109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$306.58</w:t>
            </w:r>
          </w:p>
        </w:tc>
      </w:tr>
      <w:tr w:rsidR="007A7E90">
        <w:trPr>
          <w:trHeight w:hRule="exact" w:val="357"/>
        </w:trPr>
        <w:tc>
          <w:tcPr>
            <w:tcW w:w="7782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before="127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PCT500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0"/>
                <w:sz w:val="20"/>
              </w:rPr>
              <w:t>Interim</w:t>
            </w:r>
            <w:r>
              <w:rPr>
                <w:i/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i/>
                <w:color w:val="231F20"/>
                <w:w w:val="90"/>
                <w:sz w:val="20"/>
              </w:rPr>
              <w:t>report</w:t>
            </w:r>
          </w:p>
        </w:tc>
        <w:tc>
          <w:tcPr>
            <w:tcW w:w="1210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right="192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$58.15</w:t>
            </w:r>
          </w:p>
        </w:tc>
        <w:tc>
          <w:tcPr>
            <w:tcW w:w="102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left="170" w:right="62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$5.82</w:t>
            </w:r>
          </w:p>
        </w:tc>
        <w:tc>
          <w:tcPr>
            <w:tcW w:w="1041" w:type="dxa"/>
            <w:tcBorders>
              <w:top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127"/>
              <w:ind w:right="9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$63.97</w:t>
            </w:r>
          </w:p>
        </w:tc>
      </w:tr>
      <w:tr w:rsidR="007A7E90">
        <w:trPr>
          <w:trHeight w:hRule="exact" w:val="162"/>
        </w:trPr>
        <w:tc>
          <w:tcPr>
            <w:tcW w:w="7782" w:type="dxa"/>
            <w:shd w:val="clear" w:color="auto" w:fill="FCF2E5"/>
          </w:tcPr>
          <w:p w:rsidR="007A7E90" w:rsidRDefault="00937EB7">
            <w:pPr>
              <w:pStyle w:val="TableParagraph"/>
              <w:spacing w:before="0" w:line="159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Request by a WorkSafe Agent to provide information prior to receiving the IME final written report</w:t>
            </w:r>
          </w:p>
        </w:tc>
        <w:tc>
          <w:tcPr>
            <w:tcW w:w="1210" w:type="dxa"/>
            <w:shd w:val="clear" w:color="auto" w:fill="FCF2E5"/>
          </w:tcPr>
          <w:p w:rsidR="007A7E90" w:rsidRDefault="007A7E90"/>
        </w:tc>
        <w:tc>
          <w:tcPr>
            <w:tcW w:w="1021" w:type="dxa"/>
            <w:shd w:val="clear" w:color="auto" w:fill="FCF2E5"/>
          </w:tcPr>
          <w:p w:rsidR="007A7E90" w:rsidRDefault="007A7E90"/>
        </w:tc>
        <w:tc>
          <w:tcPr>
            <w:tcW w:w="1041" w:type="dxa"/>
            <w:shd w:val="clear" w:color="auto" w:fill="FCF2E5"/>
          </w:tcPr>
          <w:p w:rsidR="007A7E90" w:rsidRDefault="007A7E90"/>
        </w:tc>
      </w:tr>
      <w:tr w:rsidR="007A7E90">
        <w:trPr>
          <w:trHeight w:hRule="exact" w:val="293"/>
        </w:trPr>
        <w:tc>
          <w:tcPr>
            <w:tcW w:w="7782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spacing w:before="0" w:line="163" w:lineRule="exact"/>
              <w:ind w:left="1123" w:right="34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 xml:space="preserve">– </w:t>
            </w:r>
            <w:r>
              <w:rPr>
                <w:i/>
                <w:color w:val="231F20"/>
                <w:w w:val="95"/>
                <w:sz w:val="14"/>
              </w:rPr>
              <w:t>The advice from the IME may be provided verbally (i.e. by telephone) or in writing (i.e. fax).</w:t>
            </w:r>
          </w:p>
        </w:tc>
        <w:tc>
          <w:tcPr>
            <w:tcW w:w="1210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2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  <w:tc>
          <w:tcPr>
            <w:tcW w:w="1041" w:type="dxa"/>
            <w:tcBorders>
              <w:bottom w:val="dotted" w:sz="2" w:space="0" w:color="231F20"/>
            </w:tcBorders>
            <w:shd w:val="clear" w:color="auto" w:fill="FCF2E5"/>
          </w:tcPr>
          <w:p w:rsidR="007A7E90" w:rsidRDefault="007A7E90"/>
        </w:tc>
      </w:tr>
      <w:tr w:rsidR="007A7E90">
        <w:trPr>
          <w:trHeight w:hRule="exact" w:val="811"/>
        </w:trPr>
        <w:tc>
          <w:tcPr>
            <w:tcW w:w="7782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spacing w:line="219" w:lineRule="exact"/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PCT550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5"/>
                <w:sz w:val="20"/>
              </w:rPr>
              <w:t>Non-attendance</w:t>
            </w:r>
            <w:r>
              <w:rPr>
                <w:i/>
                <w:color w:val="231F20"/>
                <w:spacing w:val="-32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on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day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31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appointment</w:t>
            </w:r>
          </w:p>
          <w:p w:rsidR="007A7E90" w:rsidRDefault="00937EB7">
            <w:pPr>
              <w:pStyle w:val="TableParagraph"/>
              <w:spacing w:before="14" w:line="156" w:lineRule="exact"/>
              <w:ind w:left="1293" w:right="341" w:hanging="171"/>
              <w:rPr>
                <w:i/>
                <w:sz w:val="14"/>
              </w:rPr>
            </w:pPr>
            <w:r>
              <w:rPr>
                <w:i/>
                <w:color w:val="231F20"/>
                <w:w w:val="95"/>
                <w:sz w:val="16"/>
              </w:rPr>
              <w:t>–</w:t>
            </w:r>
            <w:r>
              <w:rPr>
                <w:i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Non-attendance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fee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is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applicable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where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an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spacing w:val="3"/>
                <w:w w:val="95"/>
                <w:sz w:val="14"/>
              </w:rPr>
              <w:t>IME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appointment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is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cancelled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by</w:t>
            </w:r>
            <w:r>
              <w:rPr>
                <w:i/>
                <w:color w:val="231F20"/>
                <w:spacing w:val="-16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WorkSafe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Agent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on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day of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appointment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or</w:t>
            </w:r>
            <w:r>
              <w:rPr>
                <w:i/>
                <w:color w:val="231F20"/>
                <w:spacing w:val="-13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where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the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injured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worker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does</w:t>
            </w:r>
            <w:r>
              <w:rPr>
                <w:i/>
                <w:color w:val="231F20"/>
                <w:spacing w:val="-15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not</w:t>
            </w:r>
            <w:r>
              <w:rPr>
                <w:i/>
                <w:color w:val="231F20"/>
                <w:spacing w:val="-14"/>
                <w:w w:val="95"/>
                <w:sz w:val="14"/>
              </w:rPr>
              <w:t xml:space="preserve"> </w:t>
            </w:r>
            <w:r>
              <w:rPr>
                <w:i/>
                <w:color w:val="231F20"/>
                <w:w w:val="95"/>
                <w:sz w:val="14"/>
              </w:rPr>
              <w:t>attend</w:t>
            </w:r>
          </w:p>
        </w:tc>
        <w:tc>
          <w:tcPr>
            <w:tcW w:w="1210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206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$290.34</w:t>
            </w:r>
          </w:p>
        </w:tc>
        <w:tc>
          <w:tcPr>
            <w:tcW w:w="102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left="170" w:right="166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$29.04</w:t>
            </w:r>
          </w:p>
        </w:tc>
        <w:tc>
          <w:tcPr>
            <w:tcW w:w="104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107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$319.38</w:t>
            </w:r>
          </w:p>
        </w:tc>
      </w:tr>
      <w:tr w:rsidR="007A7E90">
        <w:trPr>
          <w:trHeight w:hRule="exact" w:val="497"/>
        </w:trPr>
        <w:tc>
          <w:tcPr>
            <w:tcW w:w="7782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tabs>
                <w:tab w:val="left" w:pos="1123"/>
              </w:tabs>
              <w:ind w:left="112" w:right="341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IEO400</w:t>
            </w:r>
            <w:r>
              <w:rPr>
                <w:i/>
                <w:color w:val="231F20"/>
                <w:sz w:val="20"/>
              </w:rPr>
              <w:tab/>
            </w:r>
            <w:r>
              <w:rPr>
                <w:i/>
                <w:color w:val="231F20"/>
                <w:w w:val="95"/>
                <w:sz w:val="20"/>
              </w:rPr>
              <w:t>Assessment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of</w:t>
            </w:r>
            <w:r>
              <w:rPr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Impairment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as</w:t>
            </w:r>
            <w:r>
              <w:rPr>
                <w:i/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requested</w:t>
            </w:r>
            <w:r>
              <w:rPr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by</w:t>
            </w:r>
            <w:r>
              <w:rPr>
                <w:i/>
                <w:color w:val="231F20"/>
                <w:spacing w:val="-24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Agent</w:t>
            </w:r>
            <w:r>
              <w:rPr>
                <w:i/>
                <w:color w:val="231F20"/>
                <w:spacing w:val="-26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using</w:t>
            </w:r>
            <w:r>
              <w:rPr>
                <w:i/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i/>
                <w:color w:val="231F20"/>
                <w:w w:val="95"/>
                <w:sz w:val="20"/>
              </w:rPr>
              <w:t>AMA2Guide**</w:t>
            </w:r>
          </w:p>
        </w:tc>
        <w:tc>
          <w:tcPr>
            <w:tcW w:w="1210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205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$159.59</w:t>
            </w:r>
          </w:p>
        </w:tc>
        <w:tc>
          <w:tcPr>
            <w:tcW w:w="102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left="169" w:right="166"/>
              <w:jc w:val="center"/>
              <w:rPr>
                <w:i/>
                <w:sz w:val="20"/>
              </w:rPr>
            </w:pPr>
            <w:r>
              <w:rPr>
                <w:i/>
                <w:color w:val="231F20"/>
                <w:w w:val="105"/>
                <w:sz w:val="20"/>
              </w:rPr>
              <w:t>$15.96</w:t>
            </w:r>
          </w:p>
        </w:tc>
        <w:tc>
          <w:tcPr>
            <w:tcW w:w="1041" w:type="dxa"/>
            <w:tcBorders>
              <w:top w:val="dotted" w:sz="2" w:space="0" w:color="231F20"/>
              <w:bottom w:val="dotted" w:sz="2" w:space="0" w:color="231F20"/>
            </w:tcBorders>
            <w:shd w:val="clear" w:color="auto" w:fill="FCF2E5"/>
          </w:tcPr>
          <w:p w:rsidR="007A7E90" w:rsidRDefault="00937EB7">
            <w:pPr>
              <w:pStyle w:val="TableParagraph"/>
              <w:ind w:right="107"/>
              <w:jc w:val="right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>$175.55</w:t>
            </w:r>
          </w:p>
        </w:tc>
      </w:tr>
    </w:tbl>
    <w:p w:rsidR="007A7E90" w:rsidRDefault="00937EB7">
      <w:pPr>
        <w:pStyle w:val="BodyText"/>
        <w:spacing w:before="40"/>
        <w:ind w:left="122"/>
      </w:pPr>
      <w:r>
        <w:pict>
          <v:line id="_x0000_s1051" style="position:absolute;left:0;text-align:left;z-index:251657216;mso-wrap-distance-left:0;mso-wrap-distance-right:0;mso-position-horizontal-relative:page;mso-position-vertical-relative:text" from="21.25pt,15.5pt" to="574pt,15.5pt" strokecolor="#231f20" strokeweight=".4pt">
            <v:stroke dashstyle="dash"/>
            <w10:wrap type="topAndBottom" anchorx="page"/>
          </v:line>
        </w:pict>
      </w:r>
      <w:bookmarkStart w:id="3" w:name="**_This_service_is_only_paid_when_reques"/>
      <w:bookmarkEnd w:id="3"/>
      <w:r>
        <w:rPr>
          <w:color w:val="231F20"/>
          <w:w w:val="95"/>
        </w:rPr>
        <w:t>** This service is only paid when requested to be performed under special circumstances by the WorkSafe Agent or Self-insurer</w:t>
      </w:r>
    </w:p>
    <w:p w:rsidR="007A7E90" w:rsidRDefault="007A7E90">
      <w:pPr>
        <w:sectPr w:rsidR="007A7E90">
          <w:footerReference w:type="default" r:id="rId11"/>
          <w:pgSz w:w="11910" w:h="16850"/>
          <w:pgMar w:top="340" w:right="300" w:bottom="800" w:left="300" w:header="0" w:footer="567" w:gutter="0"/>
          <w:cols w:space="720"/>
        </w:sectPr>
      </w:pPr>
    </w:p>
    <w:p w:rsidR="007A7E90" w:rsidRDefault="007A7E90">
      <w:pPr>
        <w:pStyle w:val="BodyText"/>
      </w:pPr>
    </w:p>
    <w:p w:rsidR="007A7E90" w:rsidRDefault="007A7E90">
      <w:pPr>
        <w:pStyle w:val="BodyText"/>
      </w:pPr>
    </w:p>
    <w:p w:rsidR="007A7E90" w:rsidRDefault="00937EB7">
      <w:pPr>
        <w:spacing w:before="46"/>
        <w:ind w:right="105"/>
        <w:jc w:val="right"/>
        <w:rPr>
          <w:rFonts w:ascii="Euphemia"/>
          <w:sz w:val="16"/>
        </w:rPr>
      </w:pPr>
      <w:r>
        <w:rPr>
          <w:rFonts w:ascii="Euphemia"/>
          <w:color w:val="231F20"/>
          <w:sz w:val="16"/>
        </w:rPr>
        <w:t>4</w:t>
      </w:r>
      <w:bookmarkEnd w:id="0"/>
    </w:p>
    <w:sectPr w:rsidR="007A7E90">
      <w:footerReference w:type="default" r:id="rId12"/>
      <w:type w:val="continuous"/>
      <w:pgSz w:w="11910" w:h="16850"/>
      <w:pgMar w:top="0" w:right="320" w:bottom="76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B7" w:rsidRDefault="00937EB7">
      <w:r>
        <w:separator/>
      </w:r>
    </w:p>
  </w:endnote>
  <w:endnote w:type="continuationSeparator" w:id="0">
    <w:p w:rsidR="00937EB7" w:rsidRDefault="0093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phemia">
    <w:altName w:val="Calibri"/>
    <w:panose1 w:val="020B05030401020201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90" w:rsidRDefault="00937EB7">
    <w:pPr>
      <w:pStyle w:val="BodyText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.6pt;margin-top:800.7pt;width:69.15pt;height:23.75pt;z-index:-21328;mso-position-horizontal-relative:page;mso-position-vertical-relative:page" filled="f" stroked="f">
          <v:textbox inset="0,0,0,0">
            <w:txbxContent>
              <w:p w:rsidR="007A7E90" w:rsidRDefault="00937EB7">
                <w:pPr>
                  <w:spacing w:line="160" w:lineRule="exact"/>
                  <w:ind w:left="20" w:firstLine="71"/>
                  <w:rPr>
                    <w:i/>
                    <w:sz w:val="14"/>
                  </w:rPr>
                </w:pPr>
                <w:r>
                  <w:rPr>
                    <w:i/>
                    <w:color w:val="231F20"/>
                    <w:w w:val="95"/>
                    <w:sz w:val="14"/>
                  </w:rPr>
                  <w:t>Continued over page</w:t>
                </w:r>
              </w:p>
              <w:p w:rsidR="007A7E90" w:rsidRDefault="007A7E90">
                <w:pPr>
                  <w:pStyle w:val="BodyText"/>
                  <w:spacing w:before="7"/>
                  <w:rPr>
                    <w:sz w:val="11"/>
                  </w:rPr>
                </w:pPr>
              </w:p>
              <w:p w:rsidR="007A7E90" w:rsidRDefault="00937EB7">
                <w:pPr>
                  <w:ind w:left="20"/>
                  <w:rPr>
                    <w:i/>
                    <w:sz w:val="14"/>
                  </w:rPr>
                </w:pPr>
                <w:r>
                  <w:rPr>
                    <w:i/>
                    <w:color w:val="231F20"/>
                    <w:sz w:val="14"/>
                  </w:rPr>
                  <w:t>WSV1239F/02/07.16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7.4pt;margin-top:814.75pt;width:8.7pt;height:10.05pt;z-index:-21304;mso-position-horizontal-relative:page;mso-position-vertical-relative:page" filled="f" stroked="f">
          <v:textbox inset="0,0,0,0">
            <w:txbxContent>
              <w:p w:rsidR="007A7E90" w:rsidRDefault="00937EB7">
                <w:pPr>
                  <w:spacing w:line="183" w:lineRule="exact"/>
                  <w:ind w:left="40"/>
                  <w:rPr>
                    <w:rFonts w:ascii="Euphemi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Euphemia"/>
                    <w:color w:val="231F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05E14">
                  <w:rPr>
                    <w:rFonts w:ascii="Euphemia"/>
                    <w:noProof/>
                    <w:color w:val="231F20"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E90" w:rsidRDefault="007A7E90">
    <w:pPr>
      <w:pStyle w:val="Body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B7" w:rsidRDefault="00937EB7">
      <w:r>
        <w:separator/>
      </w:r>
    </w:p>
  </w:footnote>
  <w:footnote w:type="continuationSeparator" w:id="0">
    <w:p w:rsidR="00937EB7" w:rsidRDefault="0093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480D"/>
    <w:multiLevelType w:val="hybridMultilevel"/>
    <w:tmpl w:val="ABAEE828"/>
    <w:lvl w:ilvl="0" w:tplc="FFE6A4DA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D8B2D3A0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61BE23B0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9724B2F2">
      <w:start w:val="1"/>
      <w:numFmt w:val="bullet"/>
      <w:lvlText w:val="•"/>
      <w:lvlJc w:val="left"/>
      <w:pPr>
        <w:ind w:left="3245" w:hanging="171"/>
      </w:pPr>
      <w:rPr>
        <w:rFonts w:hint="default"/>
      </w:rPr>
    </w:lvl>
    <w:lvl w:ilvl="4" w:tplc="91BC6D9C">
      <w:start w:val="1"/>
      <w:numFmt w:val="bullet"/>
      <w:lvlText w:val="•"/>
      <w:lvlJc w:val="left"/>
      <w:pPr>
        <w:ind w:left="3893" w:hanging="171"/>
      </w:pPr>
      <w:rPr>
        <w:rFonts w:hint="default"/>
      </w:rPr>
    </w:lvl>
    <w:lvl w:ilvl="5" w:tplc="5EFAF17C">
      <w:start w:val="1"/>
      <w:numFmt w:val="bullet"/>
      <w:lvlText w:val="•"/>
      <w:lvlJc w:val="left"/>
      <w:pPr>
        <w:ind w:left="4542" w:hanging="171"/>
      </w:pPr>
      <w:rPr>
        <w:rFonts w:hint="default"/>
      </w:rPr>
    </w:lvl>
    <w:lvl w:ilvl="6" w:tplc="B518CD70">
      <w:start w:val="1"/>
      <w:numFmt w:val="bullet"/>
      <w:lvlText w:val="•"/>
      <w:lvlJc w:val="left"/>
      <w:pPr>
        <w:ind w:left="5190" w:hanging="171"/>
      </w:pPr>
      <w:rPr>
        <w:rFonts w:hint="default"/>
      </w:rPr>
    </w:lvl>
    <w:lvl w:ilvl="7" w:tplc="EF841D58">
      <w:start w:val="1"/>
      <w:numFmt w:val="bullet"/>
      <w:lvlText w:val="•"/>
      <w:lvlJc w:val="left"/>
      <w:pPr>
        <w:ind w:left="5839" w:hanging="171"/>
      </w:pPr>
      <w:rPr>
        <w:rFonts w:hint="default"/>
      </w:rPr>
    </w:lvl>
    <w:lvl w:ilvl="8" w:tplc="206E97C0">
      <w:start w:val="1"/>
      <w:numFmt w:val="bullet"/>
      <w:lvlText w:val="•"/>
      <w:lvlJc w:val="left"/>
      <w:pPr>
        <w:ind w:left="6487" w:hanging="171"/>
      </w:pPr>
      <w:rPr>
        <w:rFonts w:hint="default"/>
      </w:rPr>
    </w:lvl>
  </w:abstractNum>
  <w:abstractNum w:abstractNumId="1" w15:restartNumberingAfterBreak="0">
    <w:nsid w:val="078F2209"/>
    <w:multiLevelType w:val="hybridMultilevel"/>
    <w:tmpl w:val="E45AD364"/>
    <w:lvl w:ilvl="0" w:tplc="2E1C354C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16AE5154">
      <w:start w:val="1"/>
      <w:numFmt w:val="bullet"/>
      <w:lvlText w:val="•"/>
      <w:lvlJc w:val="left"/>
      <w:pPr>
        <w:ind w:left="2275" w:hanging="171"/>
      </w:pPr>
      <w:rPr>
        <w:rFonts w:hint="default"/>
      </w:rPr>
    </w:lvl>
    <w:lvl w:ilvl="2" w:tplc="91A4C5D2">
      <w:start w:val="1"/>
      <w:numFmt w:val="bullet"/>
      <w:lvlText w:val="•"/>
      <w:lvlJc w:val="left"/>
      <w:pPr>
        <w:ind w:left="3250" w:hanging="171"/>
      </w:pPr>
      <w:rPr>
        <w:rFonts w:hint="default"/>
      </w:rPr>
    </w:lvl>
    <w:lvl w:ilvl="3" w:tplc="A29A6AE4">
      <w:start w:val="1"/>
      <w:numFmt w:val="bullet"/>
      <w:lvlText w:val="•"/>
      <w:lvlJc w:val="left"/>
      <w:pPr>
        <w:ind w:left="4226" w:hanging="171"/>
      </w:pPr>
      <w:rPr>
        <w:rFonts w:hint="default"/>
      </w:rPr>
    </w:lvl>
    <w:lvl w:ilvl="4" w:tplc="1150A2D0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5" w:tplc="B8A6719A">
      <w:start w:val="1"/>
      <w:numFmt w:val="bullet"/>
      <w:lvlText w:val="•"/>
      <w:lvlJc w:val="left"/>
      <w:pPr>
        <w:ind w:left="6177" w:hanging="171"/>
      </w:pPr>
      <w:rPr>
        <w:rFonts w:hint="default"/>
      </w:rPr>
    </w:lvl>
    <w:lvl w:ilvl="6" w:tplc="8BDCF2DC">
      <w:start w:val="1"/>
      <w:numFmt w:val="bullet"/>
      <w:lvlText w:val="•"/>
      <w:lvlJc w:val="left"/>
      <w:pPr>
        <w:ind w:left="7152" w:hanging="171"/>
      </w:pPr>
      <w:rPr>
        <w:rFonts w:hint="default"/>
      </w:rPr>
    </w:lvl>
    <w:lvl w:ilvl="7" w:tplc="8FF65C34">
      <w:start w:val="1"/>
      <w:numFmt w:val="bullet"/>
      <w:lvlText w:val="•"/>
      <w:lvlJc w:val="left"/>
      <w:pPr>
        <w:ind w:left="8128" w:hanging="171"/>
      </w:pPr>
      <w:rPr>
        <w:rFonts w:hint="default"/>
      </w:rPr>
    </w:lvl>
    <w:lvl w:ilvl="8" w:tplc="C962347E">
      <w:start w:val="1"/>
      <w:numFmt w:val="bullet"/>
      <w:lvlText w:val="•"/>
      <w:lvlJc w:val="left"/>
      <w:pPr>
        <w:ind w:left="9103" w:hanging="171"/>
      </w:pPr>
      <w:rPr>
        <w:rFonts w:hint="default"/>
      </w:rPr>
    </w:lvl>
  </w:abstractNum>
  <w:abstractNum w:abstractNumId="2" w15:restartNumberingAfterBreak="0">
    <w:nsid w:val="1157602B"/>
    <w:multiLevelType w:val="hybridMultilevel"/>
    <w:tmpl w:val="20F6F128"/>
    <w:lvl w:ilvl="0" w:tplc="10588368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C08414A8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CC66F0CC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5CFC9E0C">
      <w:start w:val="1"/>
      <w:numFmt w:val="bullet"/>
      <w:lvlText w:val="•"/>
      <w:lvlJc w:val="left"/>
      <w:pPr>
        <w:ind w:left="3245" w:hanging="171"/>
      </w:pPr>
      <w:rPr>
        <w:rFonts w:hint="default"/>
      </w:rPr>
    </w:lvl>
    <w:lvl w:ilvl="4" w:tplc="BD446F4E">
      <w:start w:val="1"/>
      <w:numFmt w:val="bullet"/>
      <w:lvlText w:val="•"/>
      <w:lvlJc w:val="left"/>
      <w:pPr>
        <w:ind w:left="3893" w:hanging="171"/>
      </w:pPr>
      <w:rPr>
        <w:rFonts w:hint="default"/>
      </w:rPr>
    </w:lvl>
    <w:lvl w:ilvl="5" w:tplc="7F460E28">
      <w:start w:val="1"/>
      <w:numFmt w:val="bullet"/>
      <w:lvlText w:val="•"/>
      <w:lvlJc w:val="left"/>
      <w:pPr>
        <w:ind w:left="4542" w:hanging="171"/>
      </w:pPr>
      <w:rPr>
        <w:rFonts w:hint="default"/>
      </w:rPr>
    </w:lvl>
    <w:lvl w:ilvl="6" w:tplc="75EE8BEC">
      <w:start w:val="1"/>
      <w:numFmt w:val="bullet"/>
      <w:lvlText w:val="•"/>
      <w:lvlJc w:val="left"/>
      <w:pPr>
        <w:ind w:left="5190" w:hanging="171"/>
      </w:pPr>
      <w:rPr>
        <w:rFonts w:hint="default"/>
      </w:rPr>
    </w:lvl>
    <w:lvl w:ilvl="7" w:tplc="51A8FE64">
      <w:start w:val="1"/>
      <w:numFmt w:val="bullet"/>
      <w:lvlText w:val="•"/>
      <w:lvlJc w:val="left"/>
      <w:pPr>
        <w:ind w:left="5839" w:hanging="171"/>
      </w:pPr>
      <w:rPr>
        <w:rFonts w:hint="default"/>
      </w:rPr>
    </w:lvl>
    <w:lvl w:ilvl="8" w:tplc="D5EEAC48">
      <w:start w:val="1"/>
      <w:numFmt w:val="bullet"/>
      <w:lvlText w:val="•"/>
      <w:lvlJc w:val="left"/>
      <w:pPr>
        <w:ind w:left="6487" w:hanging="171"/>
      </w:pPr>
      <w:rPr>
        <w:rFonts w:hint="default"/>
      </w:rPr>
    </w:lvl>
  </w:abstractNum>
  <w:abstractNum w:abstractNumId="3" w15:restartNumberingAfterBreak="0">
    <w:nsid w:val="234D060E"/>
    <w:multiLevelType w:val="hybridMultilevel"/>
    <w:tmpl w:val="CAC6AE0C"/>
    <w:lvl w:ilvl="0" w:tplc="8154D70A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55A88256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BD2AA5AE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B59831A8">
      <w:start w:val="1"/>
      <w:numFmt w:val="bullet"/>
      <w:lvlText w:val="•"/>
      <w:lvlJc w:val="left"/>
      <w:pPr>
        <w:ind w:left="3245" w:hanging="171"/>
      </w:pPr>
      <w:rPr>
        <w:rFonts w:hint="default"/>
      </w:rPr>
    </w:lvl>
    <w:lvl w:ilvl="4" w:tplc="78061DE6">
      <w:start w:val="1"/>
      <w:numFmt w:val="bullet"/>
      <w:lvlText w:val="•"/>
      <w:lvlJc w:val="left"/>
      <w:pPr>
        <w:ind w:left="3893" w:hanging="171"/>
      </w:pPr>
      <w:rPr>
        <w:rFonts w:hint="default"/>
      </w:rPr>
    </w:lvl>
    <w:lvl w:ilvl="5" w:tplc="5D3E976C">
      <w:start w:val="1"/>
      <w:numFmt w:val="bullet"/>
      <w:lvlText w:val="•"/>
      <w:lvlJc w:val="left"/>
      <w:pPr>
        <w:ind w:left="4542" w:hanging="171"/>
      </w:pPr>
      <w:rPr>
        <w:rFonts w:hint="default"/>
      </w:rPr>
    </w:lvl>
    <w:lvl w:ilvl="6" w:tplc="7D78C310">
      <w:start w:val="1"/>
      <w:numFmt w:val="bullet"/>
      <w:lvlText w:val="•"/>
      <w:lvlJc w:val="left"/>
      <w:pPr>
        <w:ind w:left="5190" w:hanging="171"/>
      </w:pPr>
      <w:rPr>
        <w:rFonts w:hint="default"/>
      </w:rPr>
    </w:lvl>
    <w:lvl w:ilvl="7" w:tplc="CC64921A">
      <w:start w:val="1"/>
      <w:numFmt w:val="bullet"/>
      <w:lvlText w:val="•"/>
      <w:lvlJc w:val="left"/>
      <w:pPr>
        <w:ind w:left="5839" w:hanging="171"/>
      </w:pPr>
      <w:rPr>
        <w:rFonts w:hint="default"/>
      </w:rPr>
    </w:lvl>
    <w:lvl w:ilvl="8" w:tplc="9044FB20">
      <w:start w:val="1"/>
      <w:numFmt w:val="bullet"/>
      <w:lvlText w:val="•"/>
      <w:lvlJc w:val="left"/>
      <w:pPr>
        <w:ind w:left="6487" w:hanging="171"/>
      </w:pPr>
      <w:rPr>
        <w:rFonts w:hint="default"/>
      </w:rPr>
    </w:lvl>
  </w:abstractNum>
  <w:abstractNum w:abstractNumId="4" w15:restartNumberingAfterBreak="0">
    <w:nsid w:val="2BD30214"/>
    <w:multiLevelType w:val="hybridMultilevel"/>
    <w:tmpl w:val="B7F0E3D4"/>
    <w:lvl w:ilvl="0" w:tplc="B8F89BCE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DC7047C0">
      <w:start w:val="1"/>
      <w:numFmt w:val="bullet"/>
      <w:lvlText w:val="•"/>
      <w:lvlJc w:val="left"/>
      <w:pPr>
        <w:ind w:left="2275" w:hanging="171"/>
      </w:pPr>
      <w:rPr>
        <w:rFonts w:hint="default"/>
      </w:rPr>
    </w:lvl>
    <w:lvl w:ilvl="2" w:tplc="1EAE5722">
      <w:start w:val="1"/>
      <w:numFmt w:val="bullet"/>
      <w:lvlText w:val="•"/>
      <w:lvlJc w:val="left"/>
      <w:pPr>
        <w:ind w:left="3250" w:hanging="171"/>
      </w:pPr>
      <w:rPr>
        <w:rFonts w:hint="default"/>
      </w:rPr>
    </w:lvl>
    <w:lvl w:ilvl="3" w:tplc="3C2018E8">
      <w:start w:val="1"/>
      <w:numFmt w:val="bullet"/>
      <w:lvlText w:val="•"/>
      <w:lvlJc w:val="left"/>
      <w:pPr>
        <w:ind w:left="4226" w:hanging="171"/>
      </w:pPr>
      <w:rPr>
        <w:rFonts w:hint="default"/>
      </w:rPr>
    </w:lvl>
    <w:lvl w:ilvl="4" w:tplc="C0E48CFA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5" w:tplc="FCAC04C4">
      <w:start w:val="1"/>
      <w:numFmt w:val="bullet"/>
      <w:lvlText w:val="•"/>
      <w:lvlJc w:val="left"/>
      <w:pPr>
        <w:ind w:left="6177" w:hanging="171"/>
      </w:pPr>
      <w:rPr>
        <w:rFonts w:hint="default"/>
      </w:rPr>
    </w:lvl>
    <w:lvl w:ilvl="6" w:tplc="40C065A8">
      <w:start w:val="1"/>
      <w:numFmt w:val="bullet"/>
      <w:lvlText w:val="•"/>
      <w:lvlJc w:val="left"/>
      <w:pPr>
        <w:ind w:left="7152" w:hanging="171"/>
      </w:pPr>
      <w:rPr>
        <w:rFonts w:hint="default"/>
      </w:rPr>
    </w:lvl>
    <w:lvl w:ilvl="7" w:tplc="769A8CAA">
      <w:start w:val="1"/>
      <w:numFmt w:val="bullet"/>
      <w:lvlText w:val="•"/>
      <w:lvlJc w:val="left"/>
      <w:pPr>
        <w:ind w:left="8128" w:hanging="171"/>
      </w:pPr>
      <w:rPr>
        <w:rFonts w:hint="default"/>
      </w:rPr>
    </w:lvl>
    <w:lvl w:ilvl="8" w:tplc="EE003710">
      <w:start w:val="1"/>
      <w:numFmt w:val="bullet"/>
      <w:lvlText w:val="•"/>
      <w:lvlJc w:val="left"/>
      <w:pPr>
        <w:ind w:left="9103" w:hanging="171"/>
      </w:pPr>
      <w:rPr>
        <w:rFonts w:hint="default"/>
      </w:rPr>
    </w:lvl>
  </w:abstractNum>
  <w:abstractNum w:abstractNumId="5" w15:restartNumberingAfterBreak="0">
    <w:nsid w:val="2ED00F90"/>
    <w:multiLevelType w:val="hybridMultilevel"/>
    <w:tmpl w:val="673E4478"/>
    <w:lvl w:ilvl="0" w:tplc="05AE53D0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DCA06ABE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9DA8B29C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8D86C1BA">
      <w:start w:val="1"/>
      <w:numFmt w:val="bullet"/>
      <w:lvlText w:val="•"/>
      <w:lvlJc w:val="left"/>
      <w:pPr>
        <w:ind w:left="3245" w:hanging="171"/>
      </w:pPr>
      <w:rPr>
        <w:rFonts w:hint="default"/>
      </w:rPr>
    </w:lvl>
    <w:lvl w:ilvl="4" w:tplc="95BCC406">
      <w:start w:val="1"/>
      <w:numFmt w:val="bullet"/>
      <w:lvlText w:val="•"/>
      <w:lvlJc w:val="left"/>
      <w:pPr>
        <w:ind w:left="3893" w:hanging="171"/>
      </w:pPr>
      <w:rPr>
        <w:rFonts w:hint="default"/>
      </w:rPr>
    </w:lvl>
    <w:lvl w:ilvl="5" w:tplc="C64CDFE8">
      <w:start w:val="1"/>
      <w:numFmt w:val="bullet"/>
      <w:lvlText w:val="•"/>
      <w:lvlJc w:val="left"/>
      <w:pPr>
        <w:ind w:left="4542" w:hanging="171"/>
      </w:pPr>
      <w:rPr>
        <w:rFonts w:hint="default"/>
      </w:rPr>
    </w:lvl>
    <w:lvl w:ilvl="6" w:tplc="6FF69844">
      <w:start w:val="1"/>
      <w:numFmt w:val="bullet"/>
      <w:lvlText w:val="•"/>
      <w:lvlJc w:val="left"/>
      <w:pPr>
        <w:ind w:left="5190" w:hanging="171"/>
      </w:pPr>
      <w:rPr>
        <w:rFonts w:hint="default"/>
      </w:rPr>
    </w:lvl>
    <w:lvl w:ilvl="7" w:tplc="15605C9A">
      <w:start w:val="1"/>
      <w:numFmt w:val="bullet"/>
      <w:lvlText w:val="•"/>
      <w:lvlJc w:val="left"/>
      <w:pPr>
        <w:ind w:left="5839" w:hanging="171"/>
      </w:pPr>
      <w:rPr>
        <w:rFonts w:hint="default"/>
      </w:rPr>
    </w:lvl>
    <w:lvl w:ilvl="8" w:tplc="04E8B960">
      <w:start w:val="1"/>
      <w:numFmt w:val="bullet"/>
      <w:lvlText w:val="•"/>
      <w:lvlJc w:val="left"/>
      <w:pPr>
        <w:ind w:left="6487" w:hanging="171"/>
      </w:pPr>
      <w:rPr>
        <w:rFonts w:hint="default"/>
      </w:rPr>
    </w:lvl>
  </w:abstractNum>
  <w:abstractNum w:abstractNumId="6" w15:restartNumberingAfterBreak="0">
    <w:nsid w:val="3C9275B2"/>
    <w:multiLevelType w:val="hybridMultilevel"/>
    <w:tmpl w:val="EC8A1884"/>
    <w:lvl w:ilvl="0" w:tplc="00E0C7F0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FE2C7EE6">
      <w:start w:val="1"/>
      <w:numFmt w:val="bullet"/>
      <w:lvlText w:val="•"/>
      <w:lvlJc w:val="left"/>
      <w:pPr>
        <w:ind w:left="2275" w:hanging="171"/>
      </w:pPr>
      <w:rPr>
        <w:rFonts w:hint="default"/>
      </w:rPr>
    </w:lvl>
    <w:lvl w:ilvl="2" w:tplc="A3741A6A">
      <w:start w:val="1"/>
      <w:numFmt w:val="bullet"/>
      <w:lvlText w:val="•"/>
      <w:lvlJc w:val="left"/>
      <w:pPr>
        <w:ind w:left="3250" w:hanging="171"/>
      </w:pPr>
      <w:rPr>
        <w:rFonts w:hint="default"/>
      </w:rPr>
    </w:lvl>
    <w:lvl w:ilvl="3" w:tplc="D9CE6AC4">
      <w:start w:val="1"/>
      <w:numFmt w:val="bullet"/>
      <w:lvlText w:val="•"/>
      <w:lvlJc w:val="left"/>
      <w:pPr>
        <w:ind w:left="4226" w:hanging="171"/>
      </w:pPr>
      <w:rPr>
        <w:rFonts w:hint="default"/>
      </w:rPr>
    </w:lvl>
    <w:lvl w:ilvl="4" w:tplc="54B29C0C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5" w:tplc="24D671DA">
      <w:start w:val="1"/>
      <w:numFmt w:val="bullet"/>
      <w:lvlText w:val="•"/>
      <w:lvlJc w:val="left"/>
      <w:pPr>
        <w:ind w:left="6177" w:hanging="171"/>
      </w:pPr>
      <w:rPr>
        <w:rFonts w:hint="default"/>
      </w:rPr>
    </w:lvl>
    <w:lvl w:ilvl="6" w:tplc="1B4EF660">
      <w:start w:val="1"/>
      <w:numFmt w:val="bullet"/>
      <w:lvlText w:val="•"/>
      <w:lvlJc w:val="left"/>
      <w:pPr>
        <w:ind w:left="7152" w:hanging="171"/>
      </w:pPr>
      <w:rPr>
        <w:rFonts w:hint="default"/>
      </w:rPr>
    </w:lvl>
    <w:lvl w:ilvl="7" w:tplc="527E3E66">
      <w:start w:val="1"/>
      <w:numFmt w:val="bullet"/>
      <w:lvlText w:val="•"/>
      <w:lvlJc w:val="left"/>
      <w:pPr>
        <w:ind w:left="8128" w:hanging="171"/>
      </w:pPr>
      <w:rPr>
        <w:rFonts w:hint="default"/>
      </w:rPr>
    </w:lvl>
    <w:lvl w:ilvl="8" w:tplc="296A2A76">
      <w:start w:val="1"/>
      <w:numFmt w:val="bullet"/>
      <w:lvlText w:val="•"/>
      <w:lvlJc w:val="left"/>
      <w:pPr>
        <w:ind w:left="9103" w:hanging="171"/>
      </w:pPr>
      <w:rPr>
        <w:rFonts w:hint="default"/>
      </w:rPr>
    </w:lvl>
  </w:abstractNum>
  <w:abstractNum w:abstractNumId="7" w15:restartNumberingAfterBreak="0">
    <w:nsid w:val="493D71B4"/>
    <w:multiLevelType w:val="hybridMultilevel"/>
    <w:tmpl w:val="C958DFCC"/>
    <w:lvl w:ilvl="0" w:tplc="0EDEB6B6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D4E632A8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AAAC1030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441C5A54">
      <w:start w:val="1"/>
      <w:numFmt w:val="bullet"/>
      <w:lvlText w:val="•"/>
      <w:lvlJc w:val="left"/>
      <w:pPr>
        <w:ind w:left="3245" w:hanging="171"/>
      </w:pPr>
      <w:rPr>
        <w:rFonts w:hint="default"/>
      </w:rPr>
    </w:lvl>
    <w:lvl w:ilvl="4" w:tplc="DBDACB2C">
      <w:start w:val="1"/>
      <w:numFmt w:val="bullet"/>
      <w:lvlText w:val="•"/>
      <w:lvlJc w:val="left"/>
      <w:pPr>
        <w:ind w:left="3893" w:hanging="171"/>
      </w:pPr>
      <w:rPr>
        <w:rFonts w:hint="default"/>
      </w:rPr>
    </w:lvl>
    <w:lvl w:ilvl="5" w:tplc="F9AA8FBA">
      <w:start w:val="1"/>
      <w:numFmt w:val="bullet"/>
      <w:lvlText w:val="•"/>
      <w:lvlJc w:val="left"/>
      <w:pPr>
        <w:ind w:left="4542" w:hanging="171"/>
      </w:pPr>
      <w:rPr>
        <w:rFonts w:hint="default"/>
      </w:rPr>
    </w:lvl>
    <w:lvl w:ilvl="6" w:tplc="4808B178">
      <w:start w:val="1"/>
      <w:numFmt w:val="bullet"/>
      <w:lvlText w:val="•"/>
      <w:lvlJc w:val="left"/>
      <w:pPr>
        <w:ind w:left="5190" w:hanging="171"/>
      </w:pPr>
      <w:rPr>
        <w:rFonts w:hint="default"/>
      </w:rPr>
    </w:lvl>
    <w:lvl w:ilvl="7" w:tplc="D00E2402">
      <w:start w:val="1"/>
      <w:numFmt w:val="bullet"/>
      <w:lvlText w:val="•"/>
      <w:lvlJc w:val="left"/>
      <w:pPr>
        <w:ind w:left="5839" w:hanging="171"/>
      </w:pPr>
      <w:rPr>
        <w:rFonts w:hint="default"/>
      </w:rPr>
    </w:lvl>
    <w:lvl w:ilvl="8" w:tplc="ADCCFB9A">
      <w:start w:val="1"/>
      <w:numFmt w:val="bullet"/>
      <w:lvlText w:val="•"/>
      <w:lvlJc w:val="left"/>
      <w:pPr>
        <w:ind w:left="6487" w:hanging="171"/>
      </w:pPr>
      <w:rPr>
        <w:rFonts w:hint="default"/>
      </w:rPr>
    </w:lvl>
  </w:abstractNum>
  <w:abstractNum w:abstractNumId="8" w15:restartNumberingAfterBreak="0">
    <w:nsid w:val="4CDE1684"/>
    <w:multiLevelType w:val="hybridMultilevel"/>
    <w:tmpl w:val="E37CC0DE"/>
    <w:lvl w:ilvl="0" w:tplc="9A6E0914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802EE692">
      <w:start w:val="1"/>
      <w:numFmt w:val="bullet"/>
      <w:lvlText w:val="•"/>
      <w:lvlJc w:val="left"/>
      <w:pPr>
        <w:ind w:left="2275" w:hanging="171"/>
      </w:pPr>
      <w:rPr>
        <w:rFonts w:hint="default"/>
      </w:rPr>
    </w:lvl>
    <w:lvl w:ilvl="2" w:tplc="199A7D12">
      <w:start w:val="1"/>
      <w:numFmt w:val="bullet"/>
      <w:lvlText w:val="•"/>
      <w:lvlJc w:val="left"/>
      <w:pPr>
        <w:ind w:left="3250" w:hanging="171"/>
      </w:pPr>
      <w:rPr>
        <w:rFonts w:hint="default"/>
      </w:rPr>
    </w:lvl>
    <w:lvl w:ilvl="3" w:tplc="A05093D6">
      <w:start w:val="1"/>
      <w:numFmt w:val="bullet"/>
      <w:lvlText w:val="•"/>
      <w:lvlJc w:val="left"/>
      <w:pPr>
        <w:ind w:left="4226" w:hanging="171"/>
      </w:pPr>
      <w:rPr>
        <w:rFonts w:hint="default"/>
      </w:rPr>
    </w:lvl>
    <w:lvl w:ilvl="4" w:tplc="FC54E50A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5" w:tplc="52B42AF0">
      <w:start w:val="1"/>
      <w:numFmt w:val="bullet"/>
      <w:lvlText w:val="•"/>
      <w:lvlJc w:val="left"/>
      <w:pPr>
        <w:ind w:left="6177" w:hanging="171"/>
      </w:pPr>
      <w:rPr>
        <w:rFonts w:hint="default"/>
      </w:rPr>
    </w:lvl>
    <w:lvl w:ilvl="6" w:tplc="82207E10">
      <w:start w:val="1"/>
      <w:numFmt w:val="bullet"/>
      <w:lvlText w:val="•"/>
      <w:lvlJc w:val="left"/>
      <w:pPr>
        <w:ind w:left="7152" w:hanging="171"/>
      </w:pPr>
      <w:rPr>
        <w:rFonts w:hint="default"/>
      </w:rPr>
    </w:lvl>
    <w:lvl w:ilvl="7" w:tplc="A4B8A494">
      <w:start w:val="1"/>
      <w:numFmt w:val="bullet"/>
      <w:lvlText w:val="•"/>
      <w:lvlJc w:val="left"/>
      <w:pPr>
        <w:ind w:left="8128" w:hanging="171"/>
      </w:pPr>
      <w:rPr>
        <w:rFonts w:hint="default"/>
      </w:rPr>
    </w:lvl>
    <w:lvl w:ilvl="8" w:tplc="3C2E076C">
      <w:start w:val="1"/>
      <w:numFmt w:val="bullet"/>
      <w:lvlText w:val="•"/>
      <w:lvlJc w:val="left"/>
      <w:pPr>
        <w:ind w:left="9103" w:hanging="171"/>
      </w:pPr>
      <w:rPr>
        <w:rFonts w:hint="default"/>
      </w:rPr>
    </w:lvl>
  </w:abstractNum>
  <w:abstractNum w:abstractNumId="9" w15:restartNumberingAfterBreak="0">
    <w:nsid w:val="54325863"/>
    <w:multiLevelType w:val="hybridMultilevel"/>
    <w:tmpl w:val="3BF22A78"/>
    <w:lvl w:ilvl="0" w:tplc="95FA2A34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55BEEED0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352E9132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B76ADC66">
      <w:start w:val="1"/>
      <w:numFmt w:val="bullet"/>
      <w:lvlText w:val="•"/>
      <w:lvlJc w:val="left"/>
      <w:pPr>
        <w:ind w:left="3244" w:hanging="171"/>
      </w:pPr>
      <w:rPr>
        <w:rFonts w:hint="default"/>
      </w:rPr>
    </w:lvl>
    <w:lvl w:ilvl="4" w:tplc="BBB48DEA">
      <w:start w:val="1"/>
      <w:numFmt w:val="bullet"/>
      <w:lvlText w:val="•"/>
      <w:lvlJc w:val="left"/>
      <w:pPr>
        <w:ind w:left="3892" w:hanging="171"/>
      </w:pPr>
      <w:rPr>
        <w:rFonts w:hint="default"/>
      </w:rPr>
    </w:lvl>
    <w:lvl w:ilvl="5" w:tplc="F0D83264">
      <w:start w:val="1"/>
      <w:numFmt w:val="bullet"/>
      <w:lvlText w:val="•"/>
      <w:lvlJc w:val="left"/>
      <w:pPr>
        <w:ind w:left="4541" w:hanging="171"/>
      </w:pPr>
      <w:rPr>
        <w:rFonts w:hint="default"/>
      </w:rPr>
    </w:lvl>
    <w:lvl w:ilvl="6" w:tplc="B506547E">
      <w:start w:val="1"/>
      <w:numFmt w:val="bullet"/>
      <w:lvlText w:val="•"/>
      <w:lvlJc w:val="left"/>
      <w:pPr>
        <w:ind w:left="5189" w:hanging="171"/>
      </w:pPr>
      <w:rPr>
        <w:rFonts w:hint="default"/>
      </w:rPr>
    </w:lvl>
    <w:lvl w:ilvl="7" w:tplc="E0780368">
      <w:start w:val="1"/>
      <w:numFmt w:val="bullet"/>
      <w:lvlText w:val="•"/>
      <w:lvlJc w:val="left"/>
      <w:pPr>
        <w:ind w:left="5837" w:hanging="171"/>
      </w:pPr>
      <w:rPr>
        <w:rFonts w:hint="default"/>
      </w:rPr>
    </w:lvl>
    <w:lvl w:ilvl="8" w:tplc="FB1E4A22">
      <w:start w:val="1"/>
      <w:numFmt w:val="bullet"/>
      <w:lvlText w:val="•"/>
      <w:lvlJc w:val="left"/>
      <w:pPr>
        <w:ind w:left="6485" w:hanging="171"/>
      </w:pPr>
      <w:rPr>
        <w:rFonts w:hint="default"/>
      </w:rPr>
    </w:lvl>
  </w:abstractNum>
  <w:abstractNum w:abstractNumId="10" w15:restartNumberingAfterBreak="0">
    <w:nsid w:val="59416AC2"/>
    <w:multiLevelType w:val="hybridMultilevel"/>
    <w:tmpl w:val="C6E4B55C"/>
    <w:lvl w:ilvl="0" w:tplc="021A2158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81FC44CC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AF56ECF0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78DAA7A2">
      <w:start w:val="1"/>
      <w:numFmt w:val="bullet"/>
      <w:lvlText w:val="•"/>
      <w:lvlJc w:val="left"/>
      <w:pPr>
        <w:ind w:left="3244" w:hanging="171"/>
      </w:pPr>
      <w:rPr>
        <w:rFonts w:hint="default"/>
      </w:rPr>
    </w:lvl>
    <w:lvl w:ilvl="4" w:tplc="78EC983E">
      <w:start w:val="1"/>
      <w:numFmt w:val="bullet"/>
      <w:lvlText w:val="•"/>
      <w:lvlJc w:val="left"/>
      <w:pPr>
        <w:ind w:left="3892" w:hanging="171"/>
      </w:pPr>
      <w:rPr>
        <w:rFonts w:hint="default"/>
      </w:rPr>
    </w:lvl>
    <w:lvl w:ilvl="5" w:tplc="0BC49A8E">
      <w:start w:val="1"/>
      <w:numFmt w:val="bullet"/>
      <w:lvlText w:val="•"/>
      <w:lvlJc w:val="left"/>
      <w:pPr>
        <w:ind w:left="4541" w:hanging="171"/>
      </w:pPr>
      <w:rPr>
        <w:rFonts w:hint="default"/>
      </w:rPr>
    </w:lvl>
    <w:lvl w:ilvl="6" w:tplc="D3CCE73A">
      <w:start w:val="1"/>
      <w:numFmt w:val="bullet"/>
      <w:lvlText w:val="•"/>
      <w:lvlJc w:val="left"/>
      <w:pPr>
        <w:ind w:left="5189" w:hanging="171"/>
      </w:pPr>
      <w:rPr>
        <w:rFonts w:hint="default"/>
      </w:rPr>
    </w:lvl>
    <w:lvl w:ilvl="7" w:tplc="4F863B60">
      <w:start w:val="1"/>
      <w:numFmt w:val="bullet"/>
      <w:lvlText w:val="•"/>
      <w:lvlJc w:val="left"/>
      <w:pPr>
        <w:ind w:left="5837" w:hanging="171"/>
      </w:pPr>
      <w:rPr>
        <w:rFonts w:hint="default"/>
      </w:rPr>
    </w:lvl>
    <w:lvl w:ilvl="8" w:tplc="55422B32">
      <w:start w:val="1"/>
      <w:numFmt w:val="bullet"/>
      <w:lvlText w:val="•"/>
      <w:lvlJc w:val="left"/>
      <w:pPr>
        <w:ind w:left="6485" w:hanging="171"/>
      </w:pPr>
      <w:rPr>
        <w:rFonts w:hint="default"/>
      </w:rPr>
    </w:lvl>
  </w:abstractNum>
  <w:abstractNum w:abstractNumId="11" w15:restartNumberingAfterBreak="0">
    <w:nsid w:val="5F8255FE"/>
    <w:multiLevelType w:val="hybridMultilevel"/>
    <w:tmpl w:val="61D6EA32"/>
    <w:lvl w:ilvl="0" w:tplc="1C96EDC2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E722B3F0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AE80F75E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8FE6D600">
      <w:start w:val="1"/>
      <w:numFmt w:val="bullet"/>
      <w:lvlText w:val="•"/>
      <w:lvlJc w:val="left"/>
      <w:pPr>
        <w:ind w:left="3245" w:hanging="171"/>
      </w:pPr>
      <w:rPr>
        <w:rFonts w:hint="default"/>
      </w:rPr>
    </w:lvl>
    <w:lvl w:ilvl="4" w:tplc="7C94A550">
      <w:start w:val="1"/>
      <w:numFmt w:val="bullet"/>
      <w:lvlText w:val="•"/>
      <w:lvlJc w:val="left"/>
      <w:pPr>
        <w:ind w:left="3893" w:hanging="171"/>
      </w:pPr>
      <w:rPr>
        <w:rFonts w:hint="default"/>
      </w:rPr>
    </w:lvl>
    <w:lvl w:ilvl="5" w:tplc="672A1838">
      <w:start w:val="1"/>
      <w:numFmt w:val="bullet"/>
      <w:lvlText w:val="•"/>
      <w:lvlJc w:val="left"/>
      <w:pPr>
        <w:ind w:left="4542" w:hanging="171"/>
      </w:pPr>
      <w:rPr>
        <w:rFonts w:hint="default"/>
      </w:rPr>
    </w:lvl>
    <w:lvl w:ilvl="6" w:tplc="5B4CC962">
      <w:start w:val="1"/>
      <w:numFmt w:val="bullet"/>
      <w:lvlText w:val="•"/>
      <w:lvlJc w:val="left"/>
      <w:pPr>
        <w:ind w:left="5190" w:hanging="171"/>
      </w:pPr>
      <w:rPr>
        <w:rFonts w:hint="default"/>
      </w:rPr>
    </w:lvl>
    <w:lvl w:ilvl="7" w:tplc="6D20EC8A">
      <w:start w:val="1"/>
      <w:numFmt w:val="bullet"/>
      <w:lvlText w:val="•"/>
      <w:lvlJc w:val="left"/>
      <w:pPr>
        <w:ind w:left="5839" w:hanging="171"/>
      </w:pPr>
      <w:rPr>
        <w:rFonts w:hint="default"/>
      </w:rPr>
    </w:lvl>
    <w:lvl w:ilvl="8" w:tplc="F70AD378">
      <w:start w:val="1"/>
      <w:numFmt w:val="bullet"/>
      <w:lvlText w:val="•"/>
      <w:lvlJc w:val="left"/>
      <w:pPr>
        <w:ind w:left="6487" w:hanging="171"/>
      </w:pPr>
      <w:rPr>
        <w:rFonts w:hint="default"/>
      </w:rPr>
    </w:lvl>
  </w:abstractNum>
  <w:abstractNum w:abstractNumId="12" w15:restartNumberingAfterBreak="0">
    <w:nsid w:val="64B8396E"/>
    <w:multiLevelType w:val="hybridMultilevel"/>
    <w:tmpl w:val="D96C8A36"/>
    <w:lvl w:ilvl="0" w:tplc="BD226472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01349220">
      <w:start w:val="1"/>
      <w:numFmt w:val="bullet"/>
      <w:lvlText w:val="•"/>
      <w:lvlJc w:val="left"/>
      <w:pPr>
        <w:ind w:left="2275" w:hanging="171"/>
      </w:pPr>
      <w:rPr>
        <w:rFonts w:hint="default"/>
      </w:rPr>
    </w:lvl>
    <w:lvl w:ilvl="2" w:tplc="72E085EA">
      <w:start w:val="1"/>
      <w:numFmt w:val="bullet"/>
      <w:lvlText w:val="•"/>
      <w:lvlJc w:val="left"/>
      <w:pPr>
        <w:ind w:left="3250" w:hanging="171"/>
      </w:pPr>
      <w:rPr>
        <w:rFonts w:hint="default"/>
      </w:rPr>
    </w:lvl>
    <w:lvl w:ilvl="3" w:tplc="E05E19F2">
      <w:start w:val="1"/>
      <w:numFmt w:val="bullet"/>
      <w:lvlText w:val="•"/>
      <w:lvlJc w:val="left"/>
      <w:pPr>
        <w:ind w:left="4226" w:hanging="171"/>
      </w:pPr>
      <w:rPr>
        <w:rFonts w:hint="default"/>
      </w:rPr>
    </w:lvl>
    <w:lvl w:ilvl="4" w:tplc="DEC0313E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5" w:tplc="A43AF792">
      <w:start w:val="1"/>
      <w:numFmt w:val="bullet"/>
      <w:lvlText w:val="•"/>
      <w:lvlJc w:val="left"/>
      <w:pPr>
        <w:ind w:left="6177" w:hanging="171"/>
      </w:pPr>
      <w:rPr>
        <w:rFonts w:hint="default"/>
      </w:rPr>
    </w:lvl>
    <w:lvl w:ilvl="6" w:tplc="2ADA3416">
      <w:start w:val="1"/>
      <w:numFmt w:val="bullet"/>
      <w:lvlText w:val="•"/>
      <w:lvlJc w:val="left"/>
      <w:pPr>
        <w:ind w:left="7152" w:hanging="171"/>
      </w:pPr>
      <w:rPr>
        <w:rFonts w:hint="default"/>
      </w:rPr>
    </w:lvl>
    <w:lvl w:ilvl="7" w:tplc="7DC457C8">
      <w:start w:val="1"/>
      <w:numFmt w:val="bullet"/>
      <w:lvlText w:val="•"/>
      <w:lvlJc w:val="left"/>
      <w:pPr>
        <w:ind w:left="8128" w:hanging="171"/>
      </w:pPr>
      <w:rPr>
        <w:rFonts w:hint="default"/>
      </w:rPr>
    </w:lvl>
    <w:lvl w:ilvl="8" w:tplc="002AACAA">
      <w:start w:val="1"/>
      <w:numFmt w:val="bullet"/>
      <w:lvlText w:val="•"/>
      <w:lvlJc w:val="left"/>
      <w:pPr>
        <w:ind w:left="9103" w:hanging="171"/>
      </w:pPr>
      <w:rPr>
        <w:rFonts w:hint="default"/>
      </w:rPr>
    </w:lvl>
  </w:abstractNum>
  <w:abstractNum w:abstractNumId="13" w15:restartNumberingAfterBreak="0">
    <w:nsid w:val="7BEF45CD"/>
    <w:multiLevelType w:val="hybridMultilevel"/>
    <w:tmpl w:val="0A3E6A46"/>
    <w:lvl w:ilvl="0" w:tplc="7472B9E2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BC3E11B6">
      <w:start w:val="1"/>
      <w:numFmt w:val="bullet"/>
      <w:lvlText w:val="•"/>
      <w:lvlJc w:val="left"/>
      <w:pPr>
        <w:ind w:left="1948" w:hanging="171"/>
      </w:pPr>
      <w:rPr>
        <w:rFonts w:hint="default"/>
      </w:rPr>
    </w:lvl>
    <w:lvl w:ilvl="2" w:tplc="D1B22434">
      <w:start w:val="1"/>
      <w:numFmt w:val="bullet"/>
      <w:lvlText w:val="•"/>
      <w:lvlJc w:val="left"/>
      <w:pPr>
        <w:ind w:left="2596" w:hanging="171"/>
      </w:pPr>
      <w:rPr>
        <w:rFonts w:hint="default"/>
      </w:rPr>
    </w:lvl>
    <w:lvl w:ilvl="3" w:tplc="54CA38A8">
      <w:start w:val="1"/>
      <w:numFmt w:val="bullet"/>
      <w:lvlText w:val="•"/>
      <w:lvlJc w:val="left"/>
      <w:pPr>
        <w:ind w:left="3245" w:hanging="171"/>
      </w:pPr>
      <w:rPr>
        <w:rFonts w:hint="default"/>
      </w:rPr>
    </w:lvl>
    <w:lvl w:ilvl="4" w:tplc="0F70ABE8">
      <w:start w:val="1"/>
      <w:numFmt w:val="bullet"/>
      <w:lvlText w:val="•"/>
      <w:lvlJc w:val="left"/>
      <w:pPr>
        <w:ind w:left="3893" w:hanging="171"/>
      </w:pPr>
      <w:rPr>
        <w:rFonts w:hint="default"/>
      </w:rPr>
    </w:lvl>
    <w:lvl w:ilvl="5" w:tplc="6D000316">
      <w:start w:val="1"/>
      <w:numFmt w:val="bullet"/>
      <w:lvlText w:val="•"/>
      <w:lvlJc w:val="left"/>
      <w:pPr>
        <w:ind w:left="4542" w:hanging="171"/>
      </w:pPr>
      <w:rPr>
        <w:rFonts w:hint="default"/>
      </w:rPr>
    </w:lvl>
    <w:lvl w:ilvl="6" w:tplc="DB7CDE34">
      <w:start w:val="1"/>
      <w:numFmt w:val="bullet"/>
      <w:lvlText w:val="•"/>
      <w:lvlJc w:val="left"/>
      <w:pPr>
        <w:ind w:left="5190" w:hanging="171"/>
      </w:pPr>
      <w:rPr>
        <w:rFonts w:hint="default"/>
      </w:rPr>
    </w:lvl>
    <w:lvl w:ilvl="7" w:tplc="24589DAE">
      <w:start w:val="1"/>
      <w:numFmt w:val="bullet"/>
      <w:lvlText w:val="•"/>
      <w:lvlJc w:val="left"/>
      <w:pPr>
        <w:ind w:left="5839" w:hanging="171"/>
      </w:pPr>
      <w:rPr>
        <w:rFonts w:hint="default"/>
      </w:rPr>
    </w:lvl>
    <w:lvl w:ilvl="8" w:tplc="AFB0700C">
      <w:start w:val="1"/>
      <w:numFmt w:val="bullet"/>
      <w:lvlText w:val="•"/>
      <w:lvlJc w:val="left"/>
      <w:pPr>
        <w:ind w:left="6487" w:hanging="171"/>
      </w:pPr>
      <w:rPr>
        <w:rFonts w:hint="default"/>
      </w:rPr>
    </w:lvl>
  </w:abstractNum>
  <w:abstractNum w:abstractNumId="14" w15:restartNumberingAfterBreak="0">
    <w:nsid w:val="7C7C7DC0"/>
    <w:multiLevelType w:val="hybridMultilevel"/>
    <w:tmpl w:val="E7AAEAF4"/>
    <w:lvl w:ilvl="0" w:tplc="1D44076A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CCEE5A92">
      <w:start w:val="1"/>
      <w:numFmt w:val="bullet"/>
      <w:lvlText w:val="•"/>
      <w:lvlJc w:val="left"/>
      <w:pPr>
        <w:ind w:left="1943" w:hanging="171"/>
      </w:pPr>
      <w:rPr>
        <w:rFonts w:hint="default"/>
      </w:rPr>
    </w:lvl>
    <w:lvl w:ilvl="2" w:tplc="091CD554">
      <w:start w:val="1"/>
      <w:numFmt w:val="bullet"/>
      <w:lvlText w:val="•"/>
      <w:lvlJc w:val="left"/>
      <w:pPr>
        <w:ind w:left="2586" w:hanging="171"/>
      </w:pPr>
      <w:rPr>
        <w:rFonts w:hint="default"/>
      </w:rPr>
    </w:lvl>
    <w:lvl w:ilvl="3" w:tplc="84D8F988">
      <w:start w:val="1"/>
      <w:numFmt w:val="bullet"/>
      <w:lvlText w:val="•"/>
      <w:lvlJc w:val="left"/>
      <w:pPr>
        <w:ind w:left="3229" w:hanging="171"/>
      </w:pPr>
      <w:rPr>
        <w:rFonts w:hint="default"/>
      </w:rPr>
    </w:lvl>
    <w:lvl w:ilvl="4" w:tplc="A2CA9412">
      <w:start w:val="1"/>
      <w:numFmt w:val="bullet"/>
      <w:lvlText w:val="•"/>
      <w:lvlJc w:val="left"/>
      <w:pPr>
        <w:ind w:left="3872" w:hanging="171"/>
      </w:pPr>
      <w:rPr>
        <w:rFonts w:hint="default"/>
      </w:rPr>
    </w:lvl>
    <w:lvl w:ilvl="5" w:tplc="12FA7910">
      <w:start w:val="1"/>
      <w:numFmt w:val="bullet"/>
      <w:lvlText w:val="•"/>
      <w:lvlJc w:val="left"/>
      <w:pPr>
        <w:ind w:left="4515" w:hanging="171"/>
      </w:pPr>
      <w:rPr>
        <w:rFonts w:hint="default"/>
      </w:rPr>
    </w:lvl>
    <w:lvl w:ilvl="6" w:tplc="FF2CC5F0">
      <w:start w:val="1"/>
      <w:numFmt w:val="bullet"/>
      <w:lvlText w:val="•"/>
      <w:lvlJc w:val="left"/>
      <w:pPr>
        <w:ind w:left="5159" w:hanging="171"/>
      </w:pPr>
      <w:rPr>
        <w:rFonts w:hint="default"/>
      </w:rPr>
    </w:lvl>
    <w:lvl w:ilvl="7" w:tplc="39945696">
      <w:start w:val="1"/>
      <w:numFmt w:val="bullet"/>
      <w:lvlText w:val="•"/>
      <w:lvlJc w:val="left"/>
      <w:pPr>
        <w:ind w:left="5802" w:hanging="171"/>
      </w:pPr>
      <w:rPr>
        <w:rFonts w:hint="default"/>
      </w:rPr>
    </w:lvl>
    <w:lvl w:ilvl="8" w:tplc="2B608544">
      <w:start w:val="1"/>
      <w:numFmt w:val="bullet"/>
      <w:lvlText w:val="•"/>
      <w:lvlJc w:val="left"/>
      <w:pPr>
        <w:ind w:left="6445" w:hanging="171"/>
      </w:pPr>
      <w:rPr>
        <w:rFonts w:hint="default"/>
      </w:rPr>
    </w:lvl>
  </w:abstractNum>
  <w:abstractNum w:abstractNumId="15" w15:restartNumberingAfterBreak="0">
    <w:nsid w:val="7DAD31FA"/>
    <w:multiLevelType w:val="hybridMultilevel"/>
    <w:tmpl w:val="F5B028A2"/>
    <w:lvl w:ilvl="0" w:tplc="5088C562">
      <w:start w:val="1"/>
      <w:numFmt w:val="bullet"/>
      <w:lvlText w:val="–"/>
      <w:lvlJc w:val="left"/>
      <w:pPr>
        <w:ind w:left="1293" w:hanging="171"/>
      </w:pPr>
      <w:rPr>
        <w:rFonts w:ascii="Arial" w:eastAsia="Arial" w:hAnsi="Arial" w:cs="Arial" w:hint="default"/>
        <w:i/>
        <w:color w:val="231F20"/>
        <w:w w:val="97"/>
        <w:sz w:val="16"/>
        <w:szCs w:val="16"/>
      </w:rPr>
    </w:lvl>
    <w:lvl w:ilvl="1" w:tplc="F634B840">
      <w:start w:val="1"/>
      <w:numFmt w:val="bullet"/>
      <w:lvlText w:val="•"/>
      <w:lvlJc w:val="left"/>
      <w:pPr>
        <w:ind w:left="2275" w:hanging="171"/>
      </w:pPr>
      <w:rPr>
        <w:rFonts w:hint="default"/>
      </w:rPr>
    </w:lvl>
    <w:lvl w:ilvl="2" w:tplc="FA9A94C2">
      <w:start w:val="1"/>
      <w:numFmt w:val="bullet"/>
      <w:lvlText w:val="•"/>
      <w:lvlJc w:val="left"/>
      <w:pPr>
        <w:ind w:left="3250" w:hanging="171"/>
      </w:pPr>
      <w:rPr>
        <w:rFonts w:hint="default"/>
      </w:rPr>
    </w:lvl>
    <w:lvl w:ilvl="3" w:tplc="731A3548">
      <w:start w:val="1"/>
      <w:numFmt w:val="bullet"/>
      <w:lvlText w:val="•"/>
      <w:lvlJc w:val="left"/>
      <w:pPr>
        <w:ind w:left="4226" w:hanging="171"/>
      </w:pPr>
      <w:rPr>
        <w:rFonts w:hint="default"/>
      </w:rPr>
    </w:lvl>
    <w:lvl w:ilvl="4" w:tplc="68C6FB3A">
      <w:start w:val="1"/>
      <w:numFmt w:val="bullet"/>
      <w:lvlText w:val="•"/>
      <w:lvlJc w:val="left"/>
      <w:pPr>
        <w:ind w:left="5201" w:hanging="171"/>
      </w:pPr>
      <w:rPr>
        <w:rFonts w:hint="default"/>
      </w:rPr>
    </w:lvl>
    <w:lvl w:ilvl="5" w:tplc="858E2BBC">
      <w:start w:val="1"/>
      <w:numFmt w:val="bullet"/>
      <w:lvlText w:val="•"/>
      <w:lvlJc w:val="left"/>
      <w:pPr>
        <w:ind w:left="6177" w:hanging="171"/>
      </w:pPr>
      <w:rPr>
        <w:rFonts w:hint="default"/>
      </w:rPr>
    </w:lvl>
    <w:lvl w:ilvl="6" w:tplc="281E9444">
      <w:start w:val="1"/>
      <w:numFmt w:val="bullet"/>
      <w:lvlText w:val="•"/>
      <w:lvlJc w:val="left"/>
      <w:pPr>
        <w:ind w:left="7152" w:hanging="171"/>
      </w:pPr>
      <w:rPr>
        <w:rFonts w:hint="default"/>
      </w:rPr>
    </w:lvl>
    <w:lvl w:ilvl="7" w:tplc="8A1498B8">
      <w:start w:val="1"/>
      <w:numFmt w:val="bullet"/>
      <w:lvlText w:val="•"/>
      <w:lvlJc w:val="left"/>
      <w:pPr>
        <w:ind w:left="8128" w:hanging="171"/>
      </w:pPr>
      <w:rPr>
        <w:rFonts w:hint="default"/>
      </w:rPr>
    </w:lvl>
    <w:lvl w:ilvl="8" w:tplc="4E08DFD4">
      <w:start w:val="1"/>
      <w:numFmt w:val="bullet"/>
      <w:lvlText w:val="•"/>
      <w:lvlJc w:val="left"/>
      <w:pPr>
        <w:ind w:left="9103" w:hanging="171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3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2"/>
  </w:num>
  <w:num w:numId="10">
    <w:abstractNumId w:val="14"/>
  </w:num>
  <w:num w:numId="11">
    <w:abstractNumId w:val="15"/>
  </w:num>
  <w:num w:numId="12">
    <w:abstractNumId w:val="6"/>
  </w:num>
  <w:num w:numId="13">
    <w:abstractNumId w:val="4"/>
  </w:num>
  <w:num w:numId="14">
    <w:abstractNumId w:val="12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dgnword-docGUID" w:val="{269AB723-C1DC-4DB3-83CF-9DFF3F9C4575}"/>
    <w:docVar w:name="dgnword-eventsink" w:val="210074568"/>
  </w:docVars>
  <w:rsids>
    <w:rsidRoot w:val="007A7E90"/>
    <w:rsid w:val="00105E14"/>
    <w:rsid w:val="007A7E90"/>
    <w:rsid w:val="0093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DB4CBDB-21A9-4CFA-A144-9517EC2F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line="389" w:lineRule="exact"/>
      <w:ind w:left="424" w:right="1028"/>
      <w:outlineLvl w:val="0"/>
    </w:pPr>
    <w:rPr>
      <w:rFonts w:ascii="Calibri" w:eastAsia="Calibri" w:hAnsi="Calibri" w:cs="Calibri"/>
      <w:b/>
      <w:bCs/>
      <w:sz w:val="33"/>
      <w:szCs w:val="33"/>
    </w:rPr>
  </w:style>
  <w:style w:type="paragraph" w:styleId="Heading2">
    <w:name w:val="heading 2"/>
    <w:basedOn w:val="Normal"/>
    <w:uiPriority w:val="1"/>
    <w:qFormat/>
    <w:pPr>
      <w:ind w:left="106"/>
      <w:outlineLvl w:val="1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Loughnan</dc:creator>
  <cp:lastModifiedBy>Michael Epstein</cp:lastModifiedBy>
  <cp:revision>2</cp:revision>
  <dcterms:created xsi:type="dcterms:W3CDTF">2016-11-24T02:55:00Z</dcterms:created>
  <dcterms:modified xsi:type="dcterms:W3CDTF">2016-11-24T03:06:00Z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2016-11-24T00:00:00Z</vt:filetime>
  </property>
</Properties>
</file>