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761"/>
        <w:gridCol w:w="731"/>
        <w:gridCol w:w="1948"/>
        <w:gridCol w:w="561"/>
        <w:gridCol w:w="1547"/>
        <w:gridCol w:w="931"/>
        <w:gridCol w:w="1288"/>
      </w:tblGrid>
      <w:tr w:rsidR="003D6B52" w:rsidRPr="003D6B52" w14:paraId="378CF407" w14:textId="77777777" w:rsidTr="003D6B52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7A129FE4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Medical Assessment Fees</w:t>
            </w:r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br/>
            </w:r>
            <w:proofErr w:type="spellStart"/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Fees</w:t>
            </w:r>
            <w:proofErr w:type="spellEnd"/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(excluding GST) applicable to MAS 1A, 2A and 4A assessments </w:t>
            </w:r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br/>
              <w:t>conducted on or after 1 April 2017</w:t>
            </w:r>
          </w:p>
        </w:tc>
      </w:tr>
      <w:tr w:rsidR="003D6B52" w:rsidRPr="003D6B52" w14:paraId="50A81A69" w14:textId="77777777" w:rsidTr="003D6B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A704F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Assessment Type</w:t>
            </w:r>
          </w:p>
        </w:tc>
        <w:tc>
          <w:tcPr>
            <w:tcW w:w="0" w:type="auto"/>
            <w:vAlign w:val="center"/>
            <w:hideMark/>
          </w:tcPr>
          <w:p w14:paraId="35335048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On Papers</w:t>
            </w:r>
          </w:p>
        </w:tc>
        <w:tc>
          <w:tcPr>
            <w:tcW w:w="0" w:type="auto"/>
            <w:vAlign w:val="center"/>
            <w:hideMark/>
          </w:tcPr>
          <w:p w14:paraId="0C9B9BDF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Physical</w:t>
            </w:r>
          </w:p>
        </w:tc>
        <w:tc>
          <w:tcPr>
            <w:tcW w:w="0" w:type="auto"/>
            <w:vAlign w:val="center"/>
            <w:hideMark/>
          </w:tcPr>
          <w:p w14:paraId="48B778F4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Complex Physical or </w:t>
            </w: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br/>
              <w:t>Non-Complex Occupational Therapy</w:t>
            </w:r>
          </w:p>
        </w:tc>
        <w:tc>
          <w:tcPr>
            <w:tcW w:w="0" w:type="auto"/>
            <w:vAlign w:val="center"/>
            <w:hideMark/>
          </w:tcPr>
          <w:p w14:paraId="41A7F24C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ABI</w:t>
            </w:r>
          </w:p>
        </w:tc>
        <w:tc>
          <w:tcPr>
            <w:tcW w:w="0" w:type="auto"/>
            <w:vAlign w:val="center"/>
            <w:hideMark/>
          </w:tcPr>
          <w:p w14:paraId="6307164A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Complex ABI or Complex </w:t>
            </w: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br/>
              <w:t>Occupational Therapy</w:t>
            </w:r>
          </w:p>
        </w:tc>
        <w:tc>
          <w:tcPr>
            <w:tcW w:w="0" w:type="auto"/>
            <w:vAlign w:val="center"/>
            <w:hideMark/>
          </w:tcPr>
          <w:p w14:paraId="21EEF611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Psychiatric</w:t>
            </w:r>
          </w:p>
        </w:tc>
        <w:tc>
          <w:tcPr>
            <w:tcW w:w="0" w:type="auto"/>
            <w:vAlign w:val="center"/>
            <w:hideMark/>
          </w:tcPr>
          <w:p w14:paraId="6762B434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Complex Psychiatric</w:t>
            </w:r>
          </w:p>
        </w:tc>
      </w:tr>
      <w:tr w:rsidR="003D6B52" w:rsidRPr="003D6B52" w14:paraId="7343202E" w14:textId="77777777" w:rsidTr="003D6B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A2115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Single application</w:t>
            </w:r>
          </w:p>
        </w:tc>
        <w:tc>
          <w:tcPr>
            <w:tcW w:w="0" w:type="auto"/>
            <w:vAlign w:val="center"/>
            <w:hideMark/>
          </w:tcPr>
          <w:p w14:paraId="0BA414E6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$1230</w:t>
            </w:r>
          </w:p>
        </w:tc>
        <w:tc>
          <w:tcPr>
            <w:tcW w:w="0" w:type="auto"/>
            <w:vAlign w:val="center"/>
            <w:hideMark/>
          </w:tcPr>
          <w:p w14:paraId="30C26F1B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$1230</w:t>
            </w:r>
          </w:p>
        </w:tc>
        <w:tc>
          <w:tcPr>
            <w:tcW w:w="0" w:type="auto"/>
            <w:vAlign w:val="center"/>
            <w:hideMark/>
          </w:tcPr>
          <w:p w14:paraId="2E2D3773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$1640</w:t>
            </w:r>
          </w:p>
        </w:tc>
        <w:tc>
          <w:tcPr>
            <w:tcW w:w="0" w:type="auto"/>
            <w:vAlign w:val="center"/>
            <w:hideMark/>
          </w:tcPr>
          <w:p w14:paraId="17B50C0C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$1640</w:t>
            </w:r>
          </w:p>
        </w:tc>
        <w:tc>
          <w:tcPr>
            <w:tcW w:w="0" w:type="auto"/>
            <w:vAlign w:val="center"/>
            <w:hideMark/>
          </w:tcPr>
          <w:p w14:paraId="179BF6F6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$2050</w:t>
            </w:r>
          </w:p>
        </w:tc>
        <w:tc>
          <w:tcPr>
            <w:tcW w:w="0" w:type="auto"/>
            <w:vAlign w:val="center"/>
            <w:hideMark/>
          </w:tcPr>
          <w:p w14:paraId="555E0399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$1640</w:t>
            </w:r>
          </w:p>
        </w:tc>
        <w:tc>
          <w:tcPr>
            <w:tcW w:w="0" w:type="auto"/>
            <w:vAlign w:val="center"/>
            <w:hideMark/>
          </w:tcPr>
          <w:p w14:paraId="12BCE252" w14:textId="77777777" w:rsidR="003D6B52" w:rsidRPr="003D6B52" w:rsidRDefault="003D6B52" w:rsidP="003D6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$2050</w:t>
            </w:r>
          </w:p>
        </w:tc>
      </w:tr>
    </w:tbl>
    <w:p w14:paraId="69C9CB20" w14:textId="120AF6A4" w:rsidR="00194A83" w:rsidRDefault="00194A83"/>
    <w:p w14:paraId="49A4B8C2" w14:textId="4F50D9BF" w:rsidR="003D6B52" w:rsidRDefault="003D6B52"/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2449"/>
        <w:gridCol w:w="741"/>
        <w:gridCol w:w="939"/>
        <w:gridCol w:w="507"/>
        <w:gridCol w:w="1241"/>
        <w:gridCol w:w="569"/>
        <w:gridCol w:w="755"/>
      </w:tblGrid>
      <w:tr w:rsidR="003D6B52" w:rsidRPr="003D6B52" w14:paraId="45036C24" w14:textId="77777777" w:rsidTr="006408A0">
        <w:trPr>
          <w:tblHeader/>
          <w:tblCellSpacing w:w="15" w:type="dxa"/>
        </w:trPr>
        <w:tc>
          <w:tcPr>
            <w:tcW w:w="8966" w:type="dxa"/>
            <w:gridSpan w:val="8"/>
            <w:vAlign w:val="center"/>
            <w:hideMark/>
          </w:tcPr>
          <w:p w14:paraId="44928BA1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Same Day Psychiatric Review Panel Assessment Fees per </w:t>
            </w:r>
            <w:proofErr w:type="spellStart"/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AssessmentFees</w:t>
            </w:r>
            <w:proofErr w:type="spellEnd"/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(excluding GST) applicable for same day psychiatric Review Panel assessments</w:t>
            </w:r>
          </w:p>
        </w:tc>
      </w:tr>
      <w:tr w:rsidR="006408A0" w:rsidRPr="003D6B52" w14:paraId="161E0644" w14:textId="77777777" w:rsidTr="006408A0">
        <w:trPr>
          <w:tblHeader/>
          <w:tblCellSpacing w:w="15" w:type="dxa"/>
        </w:trPr>
        <w:tc>
          <w:tcPr>
            <w:tcW w:w="4970" w:type="dxa"/>
            <w:gridSpan w:val="3"/>
            <w:vAlign w:val="center"/>
            <w:hideMark/>
          </w:tcPr>
          <w:p w14:paraId="2F5873F3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Assessment Type</w:t>
            </w:r>
          </w:p>
        </w:tc>
        <w:tc>
          <w:tcPr>
            <w:tcW w:w="909" w:type="dxa"/>
            <w:vAlign w:val="center"/>
            <w:hideMark/>
          </w:tcPr>
          <w:p w14:paraId="6F650711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Same Day Assessment</w:t>
            </w:r>
          </w:p>
        </w:tc>
        <w:tc>
          <w:tcPr>
            <w:tcW w:w="477" w:type="dxa"/>
            <w:vAlign w:val="center"/>
            <w:hideMark/>
          </w:tcPr>
          <w:p w14:paraId="11CD168F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Panel Chair</w:t>
            </w:r>
          </w:p>
        </w:tc>
        <w:tc>
          <w:tcPr>
            <w:tcW w:w="1211" w:type="dxa"/>
            <w:vAlign w:val="center"/>
            <w:hideMark/>
          </w:tcPr>
          <w:p w14:paraId="03E71756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Certificate Writer</w:t>
            </w:r>
          </w:p>
        </w:tc>
        <w:tc>
          <w:tcPr>
            <w:tcW w:w="1279" w:type="dxa"/>
            <w:gridSpan w:val="2"/>
            <w:vAlign w:val="center"/>
            <w:hideMark/>
          </w:tcPr>
          <w:p w14:paraId="5376F83C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Extra Reading Time (per hour)</w:t>
            </w:r>
          </w:p>
        </w:tc>
      </w:tr>
      <w:tr w:rsidR="006408A0" w:rsidRPr="003D6B52" w14:paraId="3D9D8DCF" w14:textId="77777777" w:rsidTr="006408A0">
        <w:trPr>
          <w:tblCellSpacing w:w="15" w:type="dxa"/>
        </w:trPr>
        <w:tc>
          <w:tcPr>
            <w:tcW w:w="4970" w:type="dxa"/>
            <w:gridSpan w:val="3"/>
            <w:vAlign w:val="center"/>
            <w:hideMark/>
          </w:tcPr>
          <w:p w14:paraId="18E32AD5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Non-Complex</w:t>
            </w:r>
          </w:p>
        </w:tc>
        <w:tc>
          <w:tcPr>
            <w:tcW w:w="909" w:type="dxa"/>
            <w:vAlign w:val="center"/>
            <w:hideMark/>
          </w:tcPr>
          <w:p w14:paraId="5DEEF5D5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$2460</w:t>
            </w:r>
          </w:p>
        </w:tc>
        <w:tc>
          <w:tcPr>
            <w:tcW w:w="477" w:type="dxa"/>
            <w:vMerge w:val="restart"/>
            <w:vAlign w:val="center"/>
            <w:hideMark/>
          </w:tcPr>
          <w:p w14:paraId="3359DF05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$410</w:t>
            </w:r>
          </w:p>
        </w:tc>
        <w:tc>
          <w:tcPr>
            <w:tcW w:w="1211" w:type="dxa"/>
            <w:vMerge w:val="restart"/>
            <w:vAlign w:val="center"/>
            <w:hideMark/>
          </w:tcPr>
          <w:p w14:paraId="19CD9936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$1025</w:t>
            </w:r>
          </w:p>
        </w:tc>
        <w:tc>
          <w:tcPr>
            <w:tcW w:w="1279" w:type="dxa"/>
            <w:gridSpan w:val="2"/>
            <w:vMerge w:val="restart"/>
            <w:vAlign w:val="center"/>
            <w:hideMark/>
          </w:tcPr>
          <w:p w14:paraId="7F7B70A6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$410</w:t>
            </w:r>
          </w:p>
        </w:tc>
      </w:tr>
      <w:tr w:rsidR="006408A0" w:rsidRPr="003D6B52" w14:paraId="5AA50249" w14:textId="77777777" w:rsidTr="006408A0">
        <w:trPr>
          <w:tblCellSpacing w:w="15" w:type="dxa"/>
        </w:trPr>
        <w:tc>
          <w:tcPr>
            <w:tcW w:w="4970" w:type="dxa"/>
            <w:gridSpan w:val="3"/>
            <w:vAlign w:val="center"/>
            <w:hideMark/>
          </w:tcPr>
          <w:p w14:paraId="605621A1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Complex</w:t>
            </w:r>
          </w:p>
        </w:tc>
        <w:tc>
          <w:tcPr>
            <w:tcW w:w="909" w:type="dxa"/>
            <w:vAlign w:val="center"/>
            <w:hideMark/>
          </w:tcPr>
          <w:p w14:paraId="6354F8C0" w14:textId="77777777" w:rsidR="003D6B52" w:rsidRPr="003D6B52" w:rsidRDefault="003D6B52" w:rsidP="003D6B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6B5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$2870</w:t>
            </w:r>
          </w:p>
        </w:tc>
        <w:tc>
          <w:tcPr>
            <w:tcW w:w="477" w:type="dxa"/>
            <w:vMerge/>
            <w:vAlign w:val="center"/>
            <w:hideMark/>
          </w:tcPr>
          <w:p w14:paraId="4DD7C0BB" w14:textId="77777777" w:rsidR="003D6B52" w:rsidRPr="003D6B52" w:rsidRDefault="003D6B52" w:rsidP="003D6B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14:paraId="69099DBF" w14:textId="77777777" w:rsidR="003D6B52" w:rsidRPr="003D6B52" w:rsidRDefault="003D6B52" w:rsidP="003D6B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279" w:type="dxa"/>
            <w:gridSpan w:val="2"/>
            <w:vMerge/>
            <w:vAlign w:val="center"/>
            <w:hideMark/>
          </w:tcPr>
          <w:p w14:paraId="30F5A418" w14:textId="77777777" w:rsidR="003D6B52" w:rsidRPr="003D6B52" w:rsidRDefault="003D6B52" w:rsidP="003D6B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7D2A33" w:rsidRPr="00A00716" w14:paraId="30F40D1F" w14:textId="77777777" w:rsidTr="000D7431">
        <w:trPr>
          <w:tblHeader/>
          <w:tblCellSpacing w:w="15" w:type="dxa"/>
        </w:trPr>
        <w:tc>
          <w:tcPr>
            <w:tcW w:w="8966" w:type="dxa"/>
            <w:gridSpan w:val="8"/>
            <w:vAlign w:val="center"/>
            <w:hideMark/>
          </w:tcPr>
          <w:p w14:paraId="451AD1EB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Additional Fees</w:t>
            </w:r>
          </w:p>
        </w:tc>
      </w:tr>
      <w:tr w:rsidR="007D2A33" w:rsidRPr="00A00716" w14:paraId="241FF761" w14:textId="77777777" w:rsidTr="000D7431">
        <w:trPr>
          <w:tblHeader/>
          <w:tblCellSpacing w:w="15" w:type="dxa"/>
        </w:trPr>
        <w:tc>
          <w:tcPr>
            <w:tcW w:w="1780" w:type="dxa"/>
            <w:vAlign w:val="center"/>
            <w:hideMark/>
          </w:tcPr>
          <w:p w14:paraId="1DA8358E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Asse</w:t>
            </w:r>
            <w:bookmarkStart w:id="0" w:name="_GoBack"/>
            <w:bookmarkEnd w:id="0"/>
            <w:r w:rsidRPr="00A00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ssment</w:t>
            </w:r>
          </w:p>
        </w:tc>
        <w:tc>
          <w:tcPr>
            <w:tcW w:w="2419" w:type="dxa"/>
            <w:vAlign w:val="center"/>
            <w:hideMark/>
          </w:tcPr>
          <w:p w14:paraId="591B5383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Additional Item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085FBB02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Description</w:t>
            </w:r>
          </w:p>
        </w:tc>
        <w:tc>
          <w:tcPr>
            <w:tcW w:w="710" w:type="dxa"/>
            <w:vAlign w:val="center"/>
            <w:hideMark/>
          </w:tcPr>
          <w:p w14:paraId="5B95FD36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Amount</w:t>
            </w:r>
          </w:p>
        </w:tc>
      </w:tr>
      <w:tr w:rsidR="007D2A33" w:rsidRPr="00A00716" w14:paraId="2D4A7B6B" w14:textId="77777777" w:rsidTr="000D7431">
        <w:trPr>
          <w:tblCellSpacing w:w="15" w:type="dxa"/>
        </w:trPr>
        <w:tc>
          <w:tcPr>
            <w:tcW w:w="1780" w:type="dxa"/>
            <w:vMerge w:val="restart"/>
            <w:vAlign w:val="center"/>
            <w:hideMark/>
          </w:tcPr>
          <w:p w14:paraId="79621A41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All Assessments</w:t>
            </w:r>
          </w:p>
        </w:tc>
        <w:tc>
          <w:tcPr>
            <w:tcW w:w="2419" w:type="dxa"/>
            <w:vAlign w:val="center"/>
            <w:hideMark/>
          </w:tcPr>
          <w:p w14:paraId="43961D88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Neuropsychological assessment</w:t>
            </w: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br/>
              <w:t>(ABI protocol)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70F7D63A" w14:textId="77777777" w:rsidR="007D2A33" w:rsidRPr="00A00716" w:rsidRDefault="007D2A33" w:rsidP="007D2A3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Screening assessment</w:t>
            </w:r>
          </w:p>
          <w:p w14:paraId="6EE25785" w14:textId="77777777" w:rsidR="007D2A33" w:rsidRPr="00A00716" w:rsidRDefault="007D2A33" w:rsidP="007D2A3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Full assessment</w:t>
            </w:r>
          </w:p>
        </w:tc>
        <w:tc>
          <w:tcPr>
            <w:tcW w:w="710" w:type="dxa"/>
            <w:vAlign w:val="center"/>
            <w:hideMark/>
          </w:tcPr>
          <w:p w14:paraId="7C446B3F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$2050</w:t>
            </w:r>
          </w:p>
          <w:p w14:paraId="67D3394F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$3280</w:t>
            </w:r>
          </w:p>
        </w:tc>
      </w:tr>
      <w:tr w:rsidR="007D2A33" w:rsidRPr="00A00716" w14:paraId="103D9E72" w14:textId="77777777" w:rsidTr="000D7431">
        <w:trPr>
          <w:tblCellSpacing w:w="15" w:type="dxa"/>
        </w:trPr>
        <w:tc>
          <w:tcPr>
            <w:tcW w:w="1780" w:type="dxa"/>
            <w:vMerge/>
            <w:vAlign w:val="center"/>
            <w:hideMark/>
          </w:tcPr>
          <w:p w14:paraId="1D6D8B0B" w14:textId="77777777" w:rsidR="007D2A33" w:rsidRPr="00A00716" w:rsidRDefault="007D2A33" w:rsidP="000D7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19" w:type="dxa"/>
            <w:vAlign w:val="center"/>
            <w:hideMark/>
          </w:tcPr>
          <w:p w14:paraId="0E7BF04D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Medical Assessor conferencing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43BE8281" w14:textId="77777777" w:rsidR="007D2A33" w:rsidRPr="00A00716" w:rsidRDefault="007D2A33" w:rsidP="007D2A3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Pro rata rate of $205 per hour</w:t>
            </w:r>
          </w:p>
        </w:tc>
        <w:tc>
          <w:tcPr>
            <w:tcW w:w="710" w:type="dxa"/>
            <w:vAlign w:val="center"/>
            <w:hideMark/>
          </w:tcPr>
          <w:p w14:paraId="7EA1621B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$205</w:t>
            </w:r>
          </w:p>
        </w:tc>
      </w:tr>
      <w:tr w:rsidR="007D2A33" w:rsidRPr="00A00716" w14:paraId="424C39F9" w14:textId="77777777" w:rsidTr="000D7431">
        <w:trPr>
          <w:tblCellSpacing w:w="15" w:type="dxa"/>
        </w:trPr>
        <w:tc>
          <w:tcPr>
            <w:tcW w:w="1780" w:type="dxa"/>
            <w:vMerge/>
            <w:vAlign w:val="center"/>
            <w:hideMark/>
          </w:tcPr>
          <w:p w14:paraId="26F43FFA" w14:textId="77777777" w:rsidR="007D2A33" w:rsidRPr="00A00716" w:rsidRDefault="007D2A33" w:rsidP="000D7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19" w:type="dxa"/>
            <w:vAlign w:val="center"/>
            <w:hideMark/>
          </w:tcPr>
          <w:p w14:paraId="03471505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Extra ‘minor’ impairment assessments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58FE00F6" w14:textId="77777777" w:rsidR="007D2A33" w:rsidRPr="00A00716" w:rsidRDefault="007D2A33" w:rsidP="007D2A3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Minor skin or minor dental injuries</w:t>
            </w:r>
          </w:p>
        </w:tc>
        <w:tc>
          <w:tcPr>
            <w:tcW w:w="710" w:type="dxa"/>
            <w:vAlign w:val="center"/>
            <w:hideMark/>
          </w:tcPr>
          <w:p w14:paraId="2377B44A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$205</w:t>
            </w:r>
          </w:p>
        </w:tc>
      </w:tr>
      <w:tr w:rsidR="007D2A33" w:rsidRPr="00A00716" w14:paraId="6618BEE3" w14:textId="77777777" w:rsidTr="000D7431">
        <w:trPr>
          <w:tblCellSpacing w:w="15" w:type="dxa"/>
        </w:trPr>
        <w:tc>
          <w:tcPr>
            <w:tcW w:w="1780" w:type="dxa"/>
            <w:vMerge/>
            <w:vAlign w:val="center"/>
            <w:hideMark/>
          </w:tcPr>
          <w:p w14:paraId="0158DD0D" w14:textId="77777777" w:rsidR="007D2A33" w:rsidRPr="00A00716" w:rsidRDefault="007D2A33" w:rsidP="000D7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19" w:type="dxa"/>
            <w:vAlign w:val="center"/>
            <w:hideMark/>
          </w:tcPr>
          <w:p w14:paraId="4924FC29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Two or more applications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2AEA92D4" w14:textId="77777777" w:rsidR="007D2A33" w:rsidRPr="00A00716" w:rsidRDefault="007D2A33" w:rsidP="007D2A3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proofErr w:type="gramStart"/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 hour</w:t>
            </w:r>
            <w:proofErr w:type="gramEnd"/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equivalent</w:t>
            </w:r>
          </w:p>
        </w:tc>
        <w:tc>
          <w:tcPr>
            <w:tcW w:w="710" w:type="dxa"/>
            <w:vAlign w:val="center"/>
            <w:hideMark/>
          </w:tcPr>
          <w:p w14:paraId="040F9D78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$410</w:t>
            </w:r>
          </w:p>
        </w:tc>
      </w:tr>
      <w:tr w:rsidR="007D2A33" w:rsidRPr="00A00716" w14:paraId="745763F6" w14:textId="77777777" w:rsidTr="000D7431">
        <w:trPr>
          <w:tblCellSpacing w:w="15" w:type="dxa"/>
        </w:trPr>
        <w:tc>
          <w:tcPr>
            <w:tcW w:w="1780" w:type="dxa"/>
            <w:vMerge/>
            <w:vAlign w:val="center"/>
            <w:hideMark/>
          </w:tcPr>
          <w:p w14:paraId="5E5FF071" w14:textId="77777777" w:rsidR="007D2A33" w:rsidRPr="00A00716" w:rsidRDefault="007D2A33" w:rsidP="000D7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19" w:type="dxa"/>
            <w:vAlign w:val="center"/>
            <w:hideMark/>
          </w:tcPr>
          <w:p w14:paraId="2198010F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Multiple treatment disputes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5F6D6667" w14:textId="77777777" w:rsidR="007D2A33" w:rsidRPr="00A00716" w:rsidRDefault="007D2A33" w:rsidP="007D2A3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Up to 5 disputes</w:t>
            </w:r>
          </w:p>
          <w:p w14:paraId="02FE61FA" w14:textId="77777777" w:rsidR="007D2A33" w:rsidRPr="00A00716" w:rsidRDefault="007D2A33" w:rsidP="007D2A3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More than   5 disputes</w:t>
            </w:r>
          </w:p>
        </w:tc>
        <w:tc>
          <w:tcPr>
            <w:tcW w:w="710" w:type="dxa"/>
            <w:vAlign w:val="center"/>
            <w:hideMark/>
          </w:tcPr>
          <w:p w14:paraId="74015E27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$205</w:t>
            </w:r>
          </w:p>
          <w:p w14:paraId="7385F00F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$410</w:t>
            </w:r>
          </w:p>
        </w:tc>
      </w:tr>
      <w:tr w:rsidR="007D2A33" w:rsidRPr="00A00716" w14:paraId="7E6B58C6" w14:textId="77777777" w:rsidTr="000D7431">
        <w:trPr>
          <w:tblCellSpacing w:w="15" w:type="dxa"/>
        </w:trPr>
        <w:tc>
          <w:tcPr>
            <w:tcW w:w="1780" w:type="dxa"/>
            <w:vMerge/>
            <w:vAlign w:val="center"/>
            <w:hideMark/>
          </w:tcPr>
          <w:p w14:paraId="57A2BF97" w14:textId="77777777" w:rsidR="007D2A33" w:rsidRPr="00A00716" w:rsidRDefault="007D2A33" w:rsidP="000D7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19" w:type="dxa"/>
            <w:vAlign w:val="center"/>
            <w:hideMark/>
          </w:tcPr>
          <w:p w14:paraId="199CDB00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Interpreter loading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318A4BFE" w14:textId="77777777" w:rsidR="007D2A33" w:rsidRPr="00A00716" w:rsidRDefault="007D2A33" w:rsidP="007D2A3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Per medical assessment examination</w:t>
            </w:r>
          </w:p>
        </w:tc>
        <w:tc>
          <w:tcPr>
            <w:tcW w:w="710" w:type="dxa"/>
            <w:vAlign w:val="center"/>
            <w:hideMark/>
          </w:tcPr>
          <w:p w14:paraId="21922392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$205</w:t>
            </w:r>
          </w:p>
        </w:tc>
      </w:tr>
      <w:tr w:rsidR="007D2A33" w:rsidRPr="00A00716" w14:paraId="0A27AA9E" w14:textId="77777777" w:rsidTr="000D7431">
        <w:trPr>
          <w:tblCellSpacing w:w="15" w:type="dxa"/>
        </w:trPr>
        <w:tc>
          <w:tcPr>
            <w:tcW w:w="1780" w:type="dxa"/>
            <w:vMerge/>
            <w:vAlign w:val="center"/>
            <w:hideMark/>
          </w:tcPr>
          <w:p w14:paraId="7739A1BB" w14:textId="77777777" w:rsidR="007D2A33" w:rsidRPr="00A00716" w:rsidRDefault="007D2A33" w:rsidP="000D7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19" w:type="dxa"/>
            <w:vAlign w:val="center"/>
            <w:hideMark/>
          </w:tcPr>
          <w:p w14:paraId="78FE823C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Surveillance imaging review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56D72903" w14:textId="77777777" w:rsidR="007D2A33" w:rsidRPr="00A00716" w:rsidRDefault="007D2A33" w:rsidP="007D2A3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Pro rata rate of $205 per hour</w:t>
            </w:r>
          </w:p>
        </w:tc>
        <w:tc>
          <w:tcPr>
            <w:tcW w:w="710" w:type="dxa"/>
            <w:vAlign w:val="center"/>
            <w:hideMark/>
          </w:tcPr>
          <w:p w14:paraId="174D439D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$205</w:t>
            </w:r>
          </w:p>
        </w:tc>
      </w:tr>
      <w:tr w:rsidR="007D2A33" w:rsidRPr="00A00716" w14:paraId="5E662398" w14:textId="77777777" w:rsidTr="000D7431">
        <w:trPr>
          <w:tblCellSpacing w:w="15" w:type="dxa"/>
        </w:trPr>
        <w:tc>
          <w:tcPr>
            <w:tcW w:w="1780" w:type="dxa"/>
            <w:vMerge/>
            <w:vAlign w:val="center"/>
            <w:hideMark/>
          </w:tcPr>
          <w:p w14:paraId="2EC914F0" w14:textId="77777777" w:rsidR="007D2A33" w:rsidRPr="00A00716" w:rsidRDefault="007D2A33" w:rsidP="000D7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19" w:type="dxa"/>
            <w:vAlign w:val="center"/>
            <w:hideMark/>
          </w:tcPr>
          <w:p w14:paraId="73351519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Unreasonably late attendance by claimant or interpreter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56775F16" w14:textId="77777777" w:rsidR="007D2A33" w:rsidRPr="00A00716" w:rsidRDefault="007D2A33" w:rsidP="007D2A3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Requiring an extra 30 minutes or   more to complete medical assessment examination</w:t>
            </w:r>
          </w:p>
          <w:p w14:paraId="3C87A456" w14:textId="77777777" w:rsidR="007D2A33" w:rsidRPr="00A00716" w:rsidRDefault="007D2A33" w:rsidP="007D2A3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Requiring additional appointment to   complete medical assessment examination</w:t>
            </w:r>
          </w:p>
        </w:tc>
        <w:tc>
          <w:tcPr>
            <w:tcW w:w="710" w:type="dxa"/>
            <w:vAlign w:val="center"/>
            <w:hideMark/>
          </w:tcPr>
          <w:p w14:paraId="3AB84CD0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$205</w:t>
            </w:r>
          </w:p>
          <w:p w14:paraId="4B678BAC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$410</w:t>
            </w:r>
          </w:p>
        </w:tc>
      </w:tr>
      <w:tr w:rsidR="007D2A33" w:rsidRPr="00A00716" w14:paraId="3D16CE83" w14:textId="77777777" w:rsidTr="000D7431">
        <w:trPr>
          <w:tblCellSpacing w:w="15" w:type="dxa"/>
        </w:trPr>
        <w:tc>
          <w:tcPr>
            <w:tcW w:w="1780" w:type="dxa"/>
            <w:vMerge/>
            <w:vAlign w:val="center"/>
            <w:hideMark/>
          </w:tcPr>
          <w:p w14:paraId="0F705D75" w14:textId="77777777" w:rsidR="007D2A33" w:rsidRPr="00A00716" w:rsidRDefault="007D2A33" w:rsidP="000D7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19" w:type="dxa"/>
            <w:vAlign w:val="center"/>
            <w:hideMark/>
          </w:tcPr>
          <w:p w14:paraId="64BDFFCF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Travel time to conduct an examination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680B8BC7" w14:textId="77777777" w:rsidR="007D2A33" w:rsidRPr="00A00716" w:rsidRDefault="007D2A33" w:rsidP="007D2A3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Pro rata rate of $205 per hour</w:t>
            </w:r>
          </w:p>
        </w:tc>
        <w:tc>
          <w:tcPr>
            <w:tcW w:w="710" w:type="dxa"/>
            <w:vAlign w:val="center"/>
            <w:hideMark/>
          </w:tcPr>
          <w:p w14:paraId="1DFE3A7F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$205</w:t>
            </w:r>
          </w:p>
        </w:tc>
      </w:tr>
      <w:tr w:rsidR="007D2A33" w:rsidRPr="00A00716" w14:paraId="2CF8BE3B" w14:textId="77777777" w:rsidTr="000D7431">
        <w:trPr>
          <w:tblCellSpacing w:w="15" w:type="dxa"/>
        </w:trPr>
        <w:tc>
          <w:tcPr>
            <w:tcW w:w="1780" w:type="dxa"/>
            <w:vMerge/>
            <w:vAlign w:val="center"/>
            <w:hideMark/>
          </w:tcPr>
          <w:p w14:paraId="2EFD5028" w14:textId="77777777" w:rsidR="007D2A33" w:rsidRPr="00A00716" w:rsidRDefault="007D2A33" w:rsidP="000D7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419" w:type="dxa"/>
            <w:vAlign w:val="center"/>
            <w:hideMark/>
          </w:tcPr>
          <w:p w14:paraId="46F8DCD5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Travel to conduct an examination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543CAA19" w14:textId="77777777" w:rsidR="007D2A33" w:rsidRPr="00A00716" w:rsidRDefault="007D2A33" w:rsidP="007D2A3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Motor vehicle per kilometre rate</w:t>
            </w:r>
          </w:p>
        </w:tc>
        <w:tc>
          <w:tcPr>
            <w:tcW w:w="710" w:type="dxa"/>
            <w:vAlign w:val="center"/>
            <w:hideMark/>
          </w:tcPr>
          <w:p w14:paraId="36566F4D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$0.66*</w:t>
            </w:r>
          </w:p>
        </w:tc>
      </w:tr>
      <w:tr w:rsidR="007D2A33" w:rsidRPr="00A00716" w14:paraId="09D13BDC" w14:textId="77777777" w:rsidTr="000D7431">
        <w:trPr>
          <w:tblCellSpacing w:w="15" w:type="dxa"/>
        </w:trPr>
        <w:tc>
          <w:tcPr>
            <w:tcW w:w="1780" w:type="dxa"/>
            <w:vAlign w:val="center"/>
            <w:hideMark/>
          </w:tcPr>
          <w:p w14:paraId="5DA6AE6E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All Assessments (excluding Reviews)</w:t>
            </w:r>
          </w:p>
        </w:tc>
        <w:tc>
          <w:tcPr>
            <w:tcW w:w="2419" w:type="dxa"/>
            <w:vAlign w:val="center"/>
            <w:hideMark/>
          </w:tcPr>
          <w:p w14:paraId="5E7E995C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Non-attendance or Late Cancellation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39CE51BD" w14:textId="77777777" w:rsidR="007D2A33" w:rsidRPr="00A00716" w:rsidRDefault="007D2A33" w:rsidP="007D2A3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Notified with less than 1 </w:t>
            </w:r>
            <w:proofErr w:type="spellStart"/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weeks   notice</w:t>
            </w:r>
            <w:proofErr w:type="spellEnd"/>
          </w:p>
          <w:p w14:paraId="3B22880B" w14:textId="77777777" w:rsidR="007D2A33" w:rsidRPr="00A00716" w:rsidRDefault="007D2A33" w:rsidP="007D2A3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Notified with less than 72 </w:t>
            </w:r>
            <w:proofErr w:type="spellStart"/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hours   notice</w:t>
            </w:r>
            <w:proofErr w:type="spellEnd"/>
          </w:p>
        </w:tc>
        <w:tc>
          <w:tcPr>
            <w:tcW w:w="710" w:type="dxa"/>
            <w:vAlign w:val="center"/>
            <w:hideMark/>
          </w:tcPr>
          <w:p w14:paraId="36C9D34E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$410</w:t>
            </w:r>
          </w:p>
          <w:p w14:paraId="77BC31D9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$820</w:t>
            </w:r>
          </w:p>
        </w:tc>
      </w:tr>
      <w:tr w:rsidR="007D2A33" w:rsidRPr="00A00716" w14:paraId="6A2DCE43" w14:textId="77777777" w:rsidTr="000D7431">
        <w:trPr>
          <w:tblCellSpacing w:w="15" w:type="dxa"/>
        </w:trPr>
        <w:tc>
          <w:tcPr>
            <w:tcW w:w="1780" w:type="dxa"/>
            <w:vAlign w:val="center"/>
            <w:hideMark/>
          </w:tcPr>
          <w:p w14:paraId="3AF21B4C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lastRenderedPageBreak/>
              <w:t>Review Panel Assessments</w:t>
            </w:r>
          </w:p>
        </w:tc>
        <w:tc>
          <w:tcPr>
            <w:tcW w:w="2419" w:type="dxa"/>
            <w:vAlign w:val="center"/>
            <w:hideMark/>
          </w:tcPr>
          <w:p w14:paraId="750E0B2C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Non-attendance or Late Cancellation</w:t>
            </w:r>
          </w:p>
        </w:tc>
        <w:tc>
          <w:tcPr>
            <w:tcW w:w="3967" w:type="dxa"/>
            <w:gridSpan w:val="5"/>
            <w:vAlign w:val="center"/>
            <w:hideMark/>
          </w:tcPr>
          <w:p w14:paraId="36CF8BA6" w14:textId="77777777" w:rsidR="007D2A33" w:rsidRPr="00A00716" w:rsidRDefault="007D2A33" w:rsidP="007D2A3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Physical examination/Assessor</w:t>
            </w:r>
          </w:p>
          <w:p w14:paraId="532D3219" w14:textId="77777777" w:rsidR="007D2A33" w:rsidRPr="00A00716" w:rsidRDefault="007D2A33" w:rsidP="007D2A3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Psychiatric examination/Assessor</w:t>
            </w:r>
          </w:p>
        </w:tc>
        <w:tc>
          <w:tcPr>
            <w:tcW w:w="710" w:type="dxa"/>
            <w:vAlign w:val="center"/>
            <w:hideMark/>
          </w:tcPr>
          <w:p w14:paraId="07E7DE46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$410</w:t>
            </w:r>
          </w:p>
          <w:p w14:paraId="6546DA33" w14:textId="77777777" w:rsidR="007D2A33" w:rsidRPr="00A00716" w:rsidRDefault="007D2A33" w:rsidP="000D74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0071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$820</w:t>
            </w:r>
          </w:p>
        </w:tc>
      </w:tr>
    </w:tbl>
    <w:p w14:paraId="7A4EC437" w14:textId="77777777" w:rsidR="007D2A33" w:rsidRPr="00A00716" w:rsidRDefault="007D2A33" w:rsidP="007D2A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Explanatory Notes for Medical Assessment Fees</w:t>
      </w:r>
    </w:p>
    <w:p w14:paraId="3ACA770E" w14:textId="77777777" w:rsidR="007D2A33" w:rsidRPr="00A00716" w:rsidRDefault="007D2A33" w:rsidP="007D2A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Medical assessment fees are based on an hourly rate of $410 and include the Medical Assessor’s review of the file, examination and preparation of a certificate including reasons.</w:t>
      </w:r>
    </w:p>
    <w:p w14:paraId="04461E58" w14:textId="77777777" w:rsidR="007D2A33" w:rsidRPr="00A00716" w:rsidRDefault="007D2A33" w:rsidP="007D2A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No additional fees are payable in relation to an obvious error application.</w:t>
      </w:r>
    </w:p>
    <w:p w14:paraId="1106C9AC" w14:textId="77777777" w:rsidR="007D2A33" w:rsidRPr="00A00716" w:rsidRDefault="007D2A33" w:rsidP="007D2A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Additional fees may be paid in relation to an incomplete certificate.</w:t>
      </w:r>
    </w:p>
    <w:p w14:paraId="4C738BB3" w14:textId="77777777" w:rsidR="007D2A33" w:rsidRPr="00A00716" w:rsidRDefault="007D2A33" w:rsidP="007D2A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Additional fees (above) are paid on the basis that the ‘additional item’ will incur additional time and therefore will be taken into account for any further request for additional fees.</w:t>
      </w:r>
    </w:p>
    <w:p w14:paraId="07C31F0F" w14:textId="77777777" w:rsidR="007D2A33" w:rsidRPr="00A00716" w:rsidRDefault="007D2A33" w:rsidP="007D2A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 xml:space="preserve">A discretionary assessment fee at the hourly rate of $410 may be approved in accordance with the </w:t>
      </w:r>
      <w:r w:rsidRPr="00DD3FF0">
        <w:rPr>
          <w:rFonts w:ascii="Arial" w:eastAsia="Times New Roman" w:hAnsi="Arial" w:cs="Arial"/>
          <w:i/>
          <w:iCs/>
          <w:sz w:val="18"/>
          <w:szCs w:val="18"/>
          <w:lang w:eastAsia="en-AU"/>
        </w:rPr>
        <w:t>Medical Assessors Fee Schedule Additional Loadings Policy</w:t>
      </w:r>
      <w:r w:rsidRPr="00A00716">
        <w:rPr>
          <w:rFonts w:ascii="Arial" w:eastAsia="Times New Roman" w:hAnsi="Arial" w:cs="Arial"/>
          <w:sz w:val="18"/>
          <w:szCs w:val="18"/>
          <w:lang w:eastAsia="en-AU"/>
        </w:rPr>
        <w:t>.</w:t>
      </w:r>
    </w:p>
    <w:p w14:paraId="638B2B6F" w14:textId="77777777" w:rsidR="007D2A33" w:rsidRPr="00A00716" w:rsidRDefault="007D2A33" w:rsidP="007D2A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 xml:space="preserve">Travel expenses must be made using the current </w:t>
      </w:r>
      <w:r w:rsidRPr="00DD3FF0">
        <w:rPr>
          <w:rFonts w:ascii="Arial" w:eastAsia="Times New Roman" w:hAnsi="Arial" w:cs="Arial"/>
          <w:i/>
          <w:iCs/>
          <w:sz w:val="18"/>
          <w:szCs w:val="18"/>
          <w:lang w:eastAsia="en-AU"/>
        </w:rPr>
        <w:t>Dispute Resolution Services Medical Assessor payment request</w:t>
      </w:r>
      <w:r w:rsidRPr="00A00716">
        <w:rPr>
          <w:rFonts w:ascii="Arial" w:eastAsia="Times New Roman" w:hAnsi="Arial" w:cs="Arial"/>
          <w:sz w:val="18"/>
          <w:szCs w:val="18"/>
          <w:lang w:eastAsia="en-AU"/>
        </w:rPr>
        <w:t xml:space="preserve"> and in accordance with the current </w:t>
      </w:r>
      <w:r w:rsidRPr="00DD3FF0">
        <w:rPr>
          <w:rFonts w:ascii="Arial" w:eastAsia="Times New Roman" w:hAnsi="Arial" w:cs="Arial"/>
          <w:i/>
          <w:iCs/>
          <w:sz w:val="18"/>
          <w:szCs w:val="18"/>
          <w:lang w:eastAsia="en-AU"/>
        </w:rPr>
        <w:t>SIRA Medical Assessors and Reviews Panel Assessors Travel Expenses Policy</w:t>
      </w:r>
      <w:r w:rsidRPr="00A00716">
        <w:rPr>
          <w:rFonts w:ascii="Arial" w:eastAsia="Times New Roman" w:hAnsi="Arial" w:cs="Arial"/>
          <w:sz w:val="18"/>
          <w:szCs w:val="18"/>
          <w:lang w:eastAsia="en-AU"/>
        </w:rPr>
        <w:t>.</w:t>
      </w:r>
    </w:p>
    <w:p w14:paraId="6D0E28DF" w14:textId="77777777" w:rsidR="007D2A33" w:rsidRPr="00A00716" w:rsidRDefault="007D2A33" w:rsidP="007D2A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 xml:space="preserve">*Travel expenses are based on the annual </w:t>
      </w:r>
      <w:r w:rsidRPr="00DD3FF0">
        <w:rPr>
          <w:rFonts w:ascii="Arial" w:eastAsia="Times New Roman" w:hAnsi="Arial" w:cs="Arial"/>
          <w:i/>
          <w:iCs/>
          <w:sz w:val="18"/>
          <w:szCs w:val="18"/>
          <w:lang w:eastAsia="en-AU"/>
        </w:rPr>
        <w:t xml:space="preserve">Treasury Circular – Review of Meal, Travelling and other Allowances. </w:t>
      </w:r>
    </w:p>
    <w:p w14:paraId="5342F443" w14:textId="77777777" w:rsidR="007D2A33" w:rsidRPr="00A00716" w:rsidRDefault="007D2A33" w:rsidP="007D2A3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Permanent Impairment Assessments – physical and psychiatric</w:t>
      </w:r>
    </w:p>
    <w:p w14:paraId="4AA194EB" w14:textId="77777777" w:rsidR="007D2A33" w:rsidRPr="00A00716" w:rsidRDefault="007D2A33" w:rsidP="007D2A3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Non-Complex Fee</w:t>
      </w:r>
    </w:p>
    <w:p w14:paraId="33DAC866" w14:textId="77777777" w:rsidR="007D2A33" w:rsidRPr="00A00716" w:rsidRDefault="007D2A33" w:rsidP="007D2A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1 or 2 body systems referred for assessment (there may be more than one injury in each body system).  For example, a soft tissue injury to the cervical, thoracic, lumbar spine and shoulders is non-complex because it involves 2 body systems – Spine and Upper Limb.</w:t>
      </w:r>
    </w:p>
    <w:p w14:paraId="6B46C067" w14:textId="77777777" w:rsidR="007D2A33" w:rsidRPr="00A00716" w:rsidRDefault="007D2A33" w:rsidP="007D2A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The review of documents should not take more than one hour.</w:t>
      </w:r>
    </w:p>
    <w:p w14:paraId="145016F9" w14:textId="77777777" w:rsidR="007D2A33" w:rsidRPr="00A00716" w:rsidRDefault="007D2A33" w:rsidP="007D2A3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Complex Fee</w:t>
      </w:r>
    </w:p>
    <w:p w14:paraId="5F8E0321" w14:textId="77777777" w:rsidR="007D2A33" w:rsidRPr="00A00716" w:rsidRDefault="007D2A33" w:rsidP="007D2A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More than 2 body systems referred for assessment.</w:t>
      </w:r>
    </w:p>
    <w:p w14:paraId="661AFD6D" w14:textId="77777777" w:rsidR="007D2A33" w:rsidRPr="00A00716" w:rsidRDefault="007D2A33" w:rsidP="007D2A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Multiple injuries within 1 body system. For example, separate finger, wrist and shoulder injuries (bilateral injuries do not constitute a complex case).</w:t>
      </w:r>
    </w:p>
    <w:p w14:paraId="347922C7" w14:textId="77777777" w:rsidR="007D2A33" w:rsidRPr="00A00716" w:rsidRDefault="007D2A33" w:rsidP="007D2A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Medical assessment examination of the claimant is likely to take more than one hour for physical or up to two hours for psychiatric cases.</w:t>
      </w:r>
    </w:p>
    <w:p w14:paraId="26380084" w14:textId="77777777" w:rsidR="007D2A33" w:rsidRPr="00A00716" w:rsidRDefault="007D2A33" w:rsidP="007D2A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A large quantity of documentation is provided which is likely to take more than one hour to review.</w:t>
      </w:r>
    </w:p>
    <w:p w14:paraId="4D7881B9" w14:textId="77777777" w:rsidR="007D2A33" w:rsidRPr="00A00716" w:rsidRDefault="007D2A33" w:rsidP="007D2A3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Treatment Assessments</w:t>
      </w:r>
    </w:p>
    <w:p w14:paraId="231571C6" w14:textId="77777777" w:rsidR="007D2A33" w:rsidRPr="00A00716" w:rsidRDefault="007D2A33" w:rsidP="007D2A3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Non-Complex Fee</w:t>
      </w:r>
    </w:p>
    <w:p w14:paraId="08BA6B0F" w14:textId="77777777" w:rsidR="007D2A33" w:rsidRPr="00A00716" w:rsidRDefault="007D2A33" w:rsidP="007D2A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Assessment of several treatment disputes which relate to the same injury. For example, physiotherapy and arthroscopy disputes in a knee injury – single analysis of the current status and need for further intervention in relation to a knee injury only or massage therapy, CT scan and need for ongoing review by an orthopaedic specialist in relation to a soft tissue injury of the spine - all decisions in this case flow from a single analysis of the status and need for further intervention in relation to the spinal injury.</w:t>
      </w:r>
    </w:p>
    <w:p w14:paraId="72A9E5C7" w14:textId="77777777" w:rsidR="007D2A33" w:rsidRPr="00A00716" w:rsidRDefault="007D2A33" w:rsidP="007D2A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The review of documents should not take more than one hour.</w:t>
      </w:r>
    </w:p>
    <w:p w14:paraId="7AE1007F" w14:textId="77777777" w:rsidR="007D2A33" w:rsidRPr="00A00716" w:rsidRDefault="007D2A33" w:rsidP="007D2A3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Complex Fee</w:t>
      </w:r>
    </w:p>
    <w:p w14:paraId="24DCF60F" w14:textId="77777777" w:rsidR="007D2A33" w:rsidRPr="00A00716" w:rsidRDefault="007D2A33" w:rsidP="007D2A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Medical assessment examination of the claimant is likely to take longer than one hour.</w:t>
      </w:r>
    </w:p>
    <w:p w14:paraId="4BD862E8" w14:textId="77777777" w:rsidR="007D2A33" w:rsidRPr="00A00716" w:rsidRDefault="007D2A33" w:rsidP="007D2A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lastRenderedPageBreak/>
        <w:t>A large quantity of documentation is provided, which is likely to require more than one hour to review.</w:t>
      </w:r>
    </w:p>
    <w:p w14:paraId="475746BB" w14:textId="77777777" w:rsidR="007D2A33" w:rsidRPr="00A00716" w:rsidRDefault="007D2A33" w:rsidP="007D2A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Medical Review Panel Assessments</w:t>
      </w:r>
    </w:p>
    <w:p w14:paraId="7A4155B6" w14:textId="77777777" w:rsidR="007D2A33" w:rsidRPr="00A00716" w:rsidRDefault="007D2A33" w:rsidP="007D2A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1</w:t>
      </w:r>
      <w:r w:rsidRPr="00A00716">
        <w:rPr>
          <w:rFonts w:ascii="Arial" w:eastAsia="Times New Roman" w:hAnsi="Arial" w:cs="Arial"/>
          <w:sz w:val="18"/>
          <w:szCs w:val="18"/>
          <w:vertAlign w:val="superscript"/>
          <w:lang w:eastAsia="en-AU"/>
        </w:rPr>
        <w:t>st</w:t>
      </w:r>
      <w:r w:rsidRPr="00A00716">
        <w:rPr>
          <w:rFonts w:ascii="Arial" w:eastAsia="Times New Roman" w:hAnsi="Arial" w:cs="Arial"/>
          <w:sz w:val="18"/>
          <w:szCs w:val="18"/>
          <w:lang w:eastAsia="en-AU"/>
        </w:rPr>
        <w:t xml:space="preserve"> teleconference - 3 hours (non-complex fee) or 4 hours (complex fee) spent by each Panel Assessor where the determination is made at the 1</w:t>
      </w:r>
      <w:r w:rsidRPr="00A00716">
        <w:rPr>
          <w:rFonts w:ascii="Arial" w:eastAsia="Times New Roman" w:hAnsi="Arial" w:cs="Arial"/>
          <w:sz w:val="18"/>
          <w:szCs w:val="18"/>
          <w:vertAlign w:val="superscript"/>
          <w:lang w:eastAsia="en-AU"/>
        </w:rPr>
        <w:t>st</w:t>
      </w:r>
      <w:r w:rsidRPr="00A00716">
        <w:rPr>
          <w:rFonts w:ascii="Arial" w:eastAsia="Times New Roman" w:hAnsi="Arial" w:cs="Arial"/>
          <w:sz w:val="18"/>
          <w:szCs w:val="18"/>
          <w:lang w:eastAsia="en-AU"/>
        </w:rPr>
        <w:t xml:space="preserve"> teleconference.</w:t>
      </w:r>
    </w:p>
    <w:p w14:paraId="378228E5" w14:textId="77777777" w:rsidR="007D2A33" w:rsidRPr="00A00716" w:rsidRDefault="007D2A33" w:rsidP="007D2A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2</w:t>
      </w:r>
      <w:r w:rsidRPr="00A00716">
        <w:rPr>
          <w:rFonts w:ascii="Arial" w:eastAsia="Times New Roman" w:hAnsi="Arial" w:cs="Arial"/>
          <w:sz w:val="18"/>
          <w:szCs w:val="18"/>
          <w:vertAlign w:val="superscript"/>
          <w:lang w:eastAsia="en-AU"/>
        </w:rPr>
        <w:t>nd</w:t>
      </w:r>
      <w:r w:rsidRPr="00A00716">
        <w:rPr>
          <w:rFonts w:ascii="Arial" w:eastAsia="Times New Roman" w:hAnsi="Arial" w:cs="Arial"/>
          <w:sz w:val="18"/>
          <w:szCs w:val="18"/>
          <w:lang w:eastAsia="en-AU"/>
        </w:rPr>
        <w:t xml:space="preserve"> teleconference - 2 additional hours for all Panel Assessors where a 2</w:t>
      </w:r>
      <w:r w:rsidRPr="00A00716">
        <w:rPr>
          <w:rFonts w:ascii="Arial" w:eastAsia="Times New Roman" w:hAnsi="Arial" w:cs="Arial"/>
          <w:sz w:val="18"/>
          <w:szCs w:val="18"/>
          <w:vertAlign w:val="superscript"/>
          <w:lang w:eastAsia="en-AU"/>
        </w:rPr>
        <w:t>nd</w:t>
      </w:r>
      <w:r w:rsidRPr="00A00716">
        <w:rPr>
          <w:rFonts w:ascii="Arial" w:eastAsia="Times New Roman" w:hAnsi="Arial" w:cs="Arial"/>
          <w:sz w:val="18"/>
          <w:szCs w:val="18"/>
          <w:lang w:eastAsia="en-AU"/>
        </w:rPr>
        <w:t xml:space="preserve"> teleconference is required.</w:t>
      </w:r>
    </w:p>
    <w:p w14:paraId="1767A3BF" w14:textId="77777777" w:rsidR="007D2A33" w:rsidRPr="00A00716" w:rsidRDefault="007D2A33" w:rsidP="007D2A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3</w:t>
      </w:r>
      <w:r w:rsidRPr="00A00716">
        <w:rPr>
          <w:rFonts w:ascii="Arial" w:eastAsia="Times New Roman" w:hAnsi="Arial" w:cs="Arial"/>
          <w:sz w:val="18"/>
          <w:szCs w:val="18"/>
          <w:vertAlign w:val="superscript"/>
          <w:lang w:eastAsia="en-AU"/>
        </w:rPr>
        <w:t>rd</w:t>
      </w:r>
      <w:r w:rsidRPr="00A00716">
        <w:rPr>
          <w:rFonts w:ascii="Arial" w:eastAsia="Times New Roman" w:hAnsi="Arial" w:cs="Arial"/>
          <w:sz w:val="18"/>
          <w:szCs w:val="18"/>
          <w:lang w:eastAsia="en-AU"/>
        </w:rPr>
        <w:t xml:space="preserve"> teleconference - 1 additional hour for all Panel Assessors where a 3</w:t>
      </w:r>
      <w:r w:rsidRPr="00A00716">
        <w:rPr>
          <w:rFonts w:ascii="Arial" w:eastAsia="Times New Roman" w:hAnsi="Arial" w:cs="Arial"/>
          <w:sz w:val="18"/>
          <w:szCs w:val="18"/>
          <w:vertAlign w:val="superscript"/>
          <w:lang w:eastAsia="en-AU"/>
        </w:rPr>
        <w:t>rd</w:t>
      </w:r>
      <w:r w:rsidRPr="00A00716">
        <w:rPr>
          <w:rFonts w:ascii="Arial" w:eastAsia="Times New Roman" w:hAnsi="Arial" w:cs="Arial"/>
          <w:sz w:val="18"/>
          <w:szCs w:val="18"/>
          <w:lang w:eastAsia="en-AU"/>
        </w:rPr>
        <w:t xml:space="preserve"> teleconference is required.</w:t>
      </w:r>
    </w:p>
    <w:p w14:paraId="7E01A5F5" w14:textId="77777777" w:rsidR="007D2A33" w:rsidRPr="00A00716" w:rsidRDefault="007D2A33" w:rsidP="007D2A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Same Day Psychiatric Review Panel Assessments</w:t>
      </w:r>
    </w:p>
    <w:p w14:paraId="2048A476" w14:textId="77777777" w:rsidR="007D2A33" w:rsidRPr="00A00716" w:rsidRDefault="007D2A33" w:rsidP="007D2A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Fees cover conferences and medical assessment examination conducted on the same day per assessment.</w:t>
      </w:r>
    </w:p>
    <w:p w14:paraId="1DDA1178" w14:textId="77777777" w:rsidR="007D2A33" w:rsidRPr="00A00716" w:rsidRDefault="007D2A33" w:rsidP="007D2A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A00716">
        <w:rPr>
          <w:rFonts w:ascii="Arial" w:eastAsia="Times New Roman" w:hAnsi="Arial" w:cs="Arial"/>
          <w:sz w:val="18"/>
          <w:szCs w:val="18"/>
          <w:lang w:eastAsia="en-AU"/>
        </w:rPr>
        <w:t>Fees allow for 6 hours (non-complex fee) and 7 hours (complex fee) spent by each Panel Assessor for pre-reading, conferencing, medical assessment examination and later certificate editing.</w:t>
      </w:r>
    </w:p>
    <w:p w14:paraId="51DCF0D3" w14:textId="77777777" w:rsidR="007D2A33" w:rsidRPr="00DD3FF0" w:rsidRDefault="007D2A33" w:rsidP="007D2A33">
      <w:pPr>
        <w:rPr>
          <w:rFonts w:ascii="Arial" w:hAnsi="Arial" w:cs="Arial"/>
          <w:sz w:val="18"/>
          <w:szCs w:val="18"/>
        </w:rPr>
      </w:pPr>
    </w:p>
    <w:p w14:paraId="2452441C" w14:textId="77777777" w:rsidR="001873C5" w:rsidRDefault="001873C5"/>
    <w:sectPr w:rsidR="00187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411D"/>
    <w:multiLevelType w:val="multilevel"/>
    <w:tmpl w:val="5A78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524C7"/>
    <w:multiLevelType w:val="multilevel"/>
    <w:tmpl w:val="2DEE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F4BA0"/>
    <w:multiLevelType w:val="multilevel"/>
    <w:tmpl w:val="DAB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C5614"/>
    <w:multiLevelType w:val="multilevel"/>
    <w:tmpl w:val="007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47C51"/>
    <w:multiLevelType w:val="multilevel"/>
    <w:tmpl w:val="F082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B30D2"/>
    <w:multiLevelType w:val="multilevel"/>
    <w:tmpl w:val="2FA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90DA7"/>
    <w:multiLevelType w:val="multilevel"/>
    <w:tmpl w:val="CD40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6679E"/>
    <w:multiLevelType w:val="multilevel"/>
    <w:tmpl w:val="E310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01F63"/>
    <w:multiLevelType w:val="multilevel"/>
    <w:tmpl w:val="C136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AB3FC8"/>
    <w:multiLevelType w:val="multilevel"/>
    <w:tmpl w:val="2736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D4C4A"/>
    <w:multiLevelType w:val="multilevel"/>
    <w:tmpl w:val="15F8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C55E4"/>
    <w:multiLevelType w:val="multilevel"/>
    <w:tmpl w:val="8D52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752C2"/>
    <w:multiLevelType w:val="multilevel"/>
    <w:tmpl w:val="457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1128A"/>
    <w:multiLevelType w:val="multilevel"/>
    <w:tmpl w:val="E2EA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D64F6"/>
    <w:multiLevelType w:val="multilevel"/>
    <w:tmpl w:val="0A3E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40E74"/>
    <w:multiLevelType w:val="multilevel"/>
    <w:tmpl w:val="644C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D1077"/>
    <w:multiLevelType w:val="multilevel"/>
    <w:tmpl w:val="C132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FE6536"/>
    <w:multiLevelType w:val="multilevel"/>
    <w:tmpl w:val="22AC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3A4060"/>
    <w:multiLevelType w:val="multilevel"/>
    <w:tmpl w:val="B43A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D21694"/>
    <w:multiLevelType w:val="multilevel"/>
    <w:tmpl w:val="9E4E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1300CD"/>
    <w:multiLevelType w:val="multilevel"/>
    <w:tmpl w:val="B7EA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D3BC5"/>
    <w:multiLevelType w:val="multilevel"/>
    <w:tmpl w:val="59D8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221EE"/>
    <w:multiLevelType w:val="multilevel"/>
    <w:tmpl w:val="DDFE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840C86"/>
    <w:multiLevelType w:val="multilevel"/>
    <w:tmpl w:val="6156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867A03"/>
    <w:multiLevelType w:val="multilevel"/>
    <w:tmpl w:val="2EB4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247DC"/>
    <w:multiLevelType w:val="multilevel"/>
    <w:tmpl w:val="F90A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D70AE9"/>
    <w:multiLevelType w:val="multilevel"/>
    <w:tmpl w:val="7914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3839A8"/>
    <w:multiLevelType w:val="multilevel"/>
    <w:tmpl w:val="3858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11002A"/>
    <w:multiLevelType w:val="multilevel"/>
    <w:tmpl w:val="F734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4F497C"/>
    <w:multiLevelType w:val="multilevel"/>
    <w:tmpl w:val="9F1C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F65D1"/>
    <w:multiLevelType w:val="multilevel"/>
    <w:tmpl w:val="C270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293719"/>
    <w:multiLevelType w:val="multilevel"/>
    <w:tmpl w:val="F322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74341D"/>
    <w:multiLevelType w:val="multilevel"/>
    <w:tmpl w:val="E14C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D1DDC"/>
    <w:multiLevelType w:val="multilevel"/>
    <w:tmpl w:val="7B1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E556B3"/>
    <w:multiLevelType w:val="multilevel"/>
    <w:tmpl w:val="994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9A5DF8"/>
    <w:multiLevelType w:val="multilevel"/>
    <w:tmpl w:val="5ED6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B72091"/>
    <w:multiLevelType w:val="multilevel"/>
    <w:tmpl w:val="3566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F666E"/>
    <w:multiLevelType w:val="multilevel"/>
    <w:tmpl w:val="C634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62840"/>
    <w:multiLevelType w:val="multilevel"/>
    <w:tmpl w:val="C994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1"/>
  </w:num>
  <w:num w:numId="3">
    <w:abstractNumId w:val="35"/>
  </w:num>
  <w:num w:numId="4">
    <w:abstractNumId w:val="15"/>
  </w:num>
  <w:num w:numId="5">
    <w:abstractNumId w:val="3"/>
  </w:num>
  <w:num w:numId="6">
    <w:abstractNumId w:val="17"/>
  </w:num>
  <w:num w:numId="7">
    <w:abstractNumId w:val="1"/>
  </w:num>
  <w:num w:numId="8">
    <w:abstractNumId w:val="0"/>
  </w:num>
  <w:num w:numId="9">
    <w:abstractNumId w:val="12"/>
  </w:num>
  <w:num w:numId="10">
    <w:abstractNumId w:val="36"/>
  </w:num>
  <w:num w:numId="11">
    <w:abstractNumId w:val="23"/>
  </w:num>
  <w:num w:numId="12">
    <w:abstractNumId w:val="10"/>
  </w:num>
  <w:num w:numId="13">
    <w:abstractNumId w:val="32"/>
  </w:num>
  <w:num w:numId="14">
    <w:abstractNumId w:val="11"/>
  </w:num>
  <w:num w:numId="15">
    <w:abstractNumId w:val="14"/>
  </w:num>
  <w:num w:numId="16">
    <w:abstractNumId w:val="25"/>
  </w:num>
  <w:num w:numId="17">
    <w:abstractNumId w:val="24"/>
  </w:num>
  <w:num w:numId="18">
    <w:abstractNumId w:val="27"/>
  </w:num>
  <w:num w:numId="19">
    <w:abstractNumId w:val="29"/>
  </w:num>
  <w:num w:numId="20">
    <w:abstractNumId w:val="5"/>
  </w:num>
  <w:num w:numId="21">
    <w:abstractNumId w:val="4"/>
  </w:num>
  <w:num w:numId="22">
    <w:abstractNumId w:val="37"/>
  </w:num>
  <w:num w:numId="23">
    <w:abstractNumId w:val="8"/>
  </w:num>
  <w:num w:numId="24">
    <w:abstractNumId w:val="28"/>
  </w:num>
  <w:num w:numId="25">
    <w:abstractNumId w:val="18"/>
  </w:num>
  <w:num w:numId="26">
    <w:abstractNumId w:val="16"/>
  </w:num>
  <w:num w:numId="27">
    <w:abstractNumId w:val="19"/>
  </w:num>
  <w:num w:numId="28">
    <w:abstractNumId w:val="9"/>
  </w:num>
  <w:num w:numId="29">
    <w:abstractNumId w:val="30"/>
  </w:num>
  <w:num w:numId="30">
    <w:abstractNumId w:val="6"/>
  </w:num>
  <w:num w:numId="31">
    <w:abstractNumId w:val="22"/>
  </w:num>
  <w:num w:numId="32">
    <w:abstractNumId w:val="33"/>
  </w:num>
  <w:num w:numId="33">
    <w:abstractNumId w:val="38"/>
  </w:num>
  <w:num w:numId="34">
    <w:abstractNumId w:val="26"/>
  </w:num>
  <w:num w:numId="35">
    <w:abstractNumId w:val="7"/>
  </w:num>
  <w:num w:numId="36">
    <w:abstractNumId w:val="20"/>
  </w:num>
  <w:num w:numId="37">
    <w:abstractNumId w:val="13"/>
  </w:num>
  <w:num w:numId="38">
    <w:abstractNumId w:val="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0561874-D922-4F14-8EB0-6FC20BB65042}"/>
    <w:docVar w:name="dgnword-eventsink" w:val="538849944"/>
  </w:docVars>
  <w:rsids>
    <w:rsidRoot w:val="003D6B52"/>
    <w:rsid w:val="001873C5"/>
    <w:rsid w:val="00194A83"/>
    <w:rsid w:val="003D6B52"/>
    <w:rsid w:val="004A1BCB"/>
    <w:rsid w:val="005C3652"/>
    <w:rsid w:val="00625ABE"/>
    <w:rsid w:val="006408A0"/>
    <w:rsid w:val="007D2A33"/>
    <w:rsid w:val="008C1180"/>
    <w:rsid w:val="00CE37FD"/>
    <w:rsid w:val="00ED5066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9D37"/>
  <w15:chartTrackingRefBased/>
  <w15:docId w15:val="{767108CC-3D94-4EAD-8373-AE8E1BCE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6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F648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FF6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Epstein</dc:creator>
  <cp:keywords/>
  <dc:description/>
  <cp:lastModifiedBy>Michael Epstein</cp:lastModifiedBy>
  <cp:revision>1</cp:revision>
  <dcterms:created xsi:type="dcterms:W3CDTF">2018-05-21T02:37:00Z</dcterms:created>
  <dcterms:modified xsi:type="dcterms:W3CDTF">2018-05-21T03:03:00Z</dcterms:modified>
</cp:coreProperties>
</file>