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74166" w14:textId="77777777" w:rsidR="005022DB" w:rsidRPr="00D80239" w:rsidRDefault="005022DB" w:rsidP="005022DB">
      <w:pPr>
        <w:rPr>
          <w:rFonts w:ascii="Arial" w:hAnsi="Arial" w:cs="Arial"/>
          <w:b/>
          <w:sz w:val="18"/>
          <w:szCs w:val="18"/>
        </w:rPr>
      </w:pPr>
      <w:r w:rsidRPr="00D80239">
        <w:rPr>
          <w:rFonts w:ascii="Arial" w:hAnsi="Arial" w:cs="Arial"/>
          <w:b/>
          <w:sz w:val="18"/>
          <w:szCs w:val="18"/>
        </w:rPr>
        <w:t>Workers’ Compensation Schemes in Australia</w:t>
      </w:r>
    </w:p>
    <w:p w14:paraId="0494A5E6" w14:textId="77777777" w:rsidR="005022DB" w:rsidRPr="00D80239" w:rsidRDefault="005022DB" w:rsidP="005022DB">
      <w:pPr>
        <w:rPr>
          <w:rFonts w:ascii="Arial" w:hAnsi="Arial" w:cs="Arial"/>
          <w:b/>
          <w:sz w:val="18"/>
          <w:szCs w:val="18"/>
        </w:rPr>
      </w:pPr>
    </w:p>
    <w:p w14:paraId="55AD12BD" w14:textId="77777777" w:rsidR="005022DB" w:rsidRDefault="005022DB" w:rsidP="005022DB">
      <w:pPr>
        <w:rPr>
          <w:rFonts w:ascii="Arial" w:hAnsi="Arial" w:cs="Arial"/>
          <w:sz w:val="18"/>
          <w:szCs w:val="18"/>
        </w:rPr>
      </w:pPr>
      <w:r w:rsidRPr="00D80239">
        <w:rPr>
          <w:rFonts w:ascii="Arial" w:hAnsi="Arial" w:cs="Arial"/>
          <w:b/>
          <w:sz w:val="18"/>
          <w:szCs w:val="18"/>
        </w:rPr>
        <w:t xml:space="preserve">Safe Work Australia </w:t>
      </w:r>
      <w:r w:rsidRPr="00D80239">
        <w:rPr>
          <w:rFonts w:ascii="Arial" w:hAnsi="Arial" w:cs="Arial"/>
          <w:sz w:val="18"/>
          <w:szCs w:val="18"/>
        </w:rPr>
        <w:t>has developed a national template for</w:t>
      </w:r>
      <w:r w:rsidRPr="00D80239">
        <w:rPr>
          <w:rFonts w:ascii="Arial" w:hAnsi="Arial" w:cs="Arial"/>
          <w:b/>
          <w:sz w:val="18"/>
          <w:szCs w:val="18"/>
        </w:rPr>
        <w:t xml:space="preserve"> </w:t>
      </w:r>
      <w:r w:rsidRPr="00D80239">
        <w:rPr>
          <w:rFonts w:ascii="Arial" w:hAnsi="Arial" w:cs="Arial"/>
          <w:sz w:val="18"/>
          <w:szCs w:val="18"/>
        </w:rPr>
        <w:t xml:space="preserve">impairment assessment based on the NSW Impairment Guides. </w:t>
      </w:r>
    </w:p>
    <w:p w14:paraId="6BB4C09D" w14:textId="77777777" w:rsidR="005022DB" w:rsidRDefault="005022DB" w:rsidP="005022DB">
      <w:pPr>
        <w:rPr>
          <w:rFonts w:ascii="Arial" w:hAnsi="Arial" w:cs="Arial"/>
          <w:sz w:val="18"/>
          <w:szCs w:val="18"/>
        </w:rPr>
      </w:pPr>
    </w:p>
    <w:p w14:paraId="104E2CB7" w14:textId="77777777" w:rsidR="005022DB" w:rsidRPr="00D80239" w:rsidRDefault="005022DB" w:rsidP="005022DB">
      <w:pPr>
        <w:rPr>
          <w:rFonts w:ascii="Arial" w:hAnsi="Arial" w:cs="Arial"/>
          <w:sz w:val="18"/>
          <w:szCs w:val="18"/>
        </w:rPr>
      </w:pPr>
      <w:r w:rsidRPr="00D80239">
        <w:rPr>
          <w:rFonts w:ascii="Arial" w:hAnsi="Arial" w:cs="Arial"/>
          <w:sz w:val="18"/>
          <w:szCs w:val="18"/>
        </w:rPr>
        <w:t xml:space="preserve">Safe Work Australia </w:t>
      </w:r>
      <w:r>
        <w:rPr>
          <w:rFonts w:ascii="Arial" w:hAnsi="Arial" w:cs="Arial"/>
          <w:sz w:val="18"/>
          <w:szCs w:val="18"/>
        </w:rPr>
        <w:t>produces</w:t>
      </w:r>
      <w:r w:rsidRPr="00D80239">
        <w:rPr>
          <w:rFonts w:ascii="Arial" w:hAnsi="Arial" w:cs="Arial"/>
          <w:sz w:val="18"/>
          <w:szCs w:val="18"/>
        </w:rPr>
        <w:t xml:space="preserve"> an annual review of the </w:t>
      </w:r>
      <w:r>
        <w:rPr>
          <w:rFonts w:ascii="Arial" w:hAnsi="Arial" w:cs="Arial"/>
          <w:sz w:val="18"/>
          <w:szCs w:val="18"/>
        </w:rPr>
        <w:t xml:space="preserve">performance of </w:t>
      </w:r>
      <w:r w:rsidRPr="00D80239">
        <w:rPr>
          <w:rFonts w:ascii="Arial" w:hAnsi="Arial" w:cs="Arial"/>
          <w:sz w:val="18"/>
          <w:szCs w:val="18"/>
        </w:rPr>
        <w:t xml:space="preserve">workers’ compensation schemes in Australia and New </w:t>
      </w:r>
      <w:proofErr w:type="gramStart"/>
      <w:r w:rsidRPr="00D80239">
        <w:rPr>
          <w:rFonts w:ascii="Arial" w:hAnsi="Arial" w:cs="Arial"/>
          <w:sz w:val="18"/>
          <w:szCs w:val="18"/>
        </w:rPr>
        <w:t>Zealand,  The</w:t>
      </w:r>
      <w:proofErr w:type="gramEnd"/>
      <w:r w:rsidRPr="00D80239">
        <w:rPr>
          <w:rFonts w:ascii="Arial" w:hAnsi="Arial" w:cs="Arial"/>
          <w:sz w:val="18"/>
          <w:szCs w:val="18"/>
        </w:rPr>
        <w:t xml:space="preserve"> July 2017 update can be viewed at https://www.safeworkaustralia.gov.au/system/files/documents/1707/comparative-performance-monitoring-report-18th-edition-revised.pdf</w:t>
      </w:r>
    </w:p>
    <w:p w14:paraId="22162EB1" w14:textId="77777777" w:rsidR="005022DB" w:rsidRPr="0017412D" w:rsidRDefault="005022DB" w:rsidP="005022DB">
      <w:pPr>
        <w:pStyle w:val="Title"/>
        <w:rPr>
          <w:rFonts w:ascii="Arial" w:hAnsi="Arial"/>
          <w:b w:val="0"/>
          <w:color w:val="auto"/>
          <w:sz w:val="18"/>
          <w:szCs w:val="18"/>
        </w:rPr>
      </w:pPr>
      <w:r w:rsidRPr="0017412D">
        <w:rPr>
          <w:rFonts w:ascii="Arial" w:hAnsi="Arial"/>
          <w:b w:val="0"/>
          <w:color w:val="auto"/>
          <w:sz w:val="18"/>
          <w:szCs w:val="18"/>
        </w:rPr>
        <w:t xml:space="preserve"> </w:t>
      </w:r>
      <w:r>
        <w:rPr>
          <w:rFonts w:ascii="Arial" w:hAnsi="Arial"/>
          <w:b w:val="0"/>
          <w:color w:val="auto"/>
          <w:sz w:val="18"/>
          <w:szCs w:val="18"/>
        </w:rPr>
        <w:t>S</w:t>
      </w:r>
      <w:r w:rsidRPr="0017412D">
        <w:rPr>
          <w:rFonts w:ascii="Arial" w:hAnsi="Arial"/>
          <w:b w:val="0"/>
          <w:color w:val="auto"/>
          <w:sz w:val="18"/>
          <w:szCs w:val="18"/>
        </w:rPr>
        <w:t xml:space="preserve">afeWork Australia </w:t>
      </w:r>
      <w:r>
        <w:rPr>
          <w:rFonts w:ascii="Arial" w:hAnsi="Arial"/>
          <w:b w:val="0"/>
          <w:color w:val="auto"/>
          <w:sz w:val="18"/>
          <w:szCs w:val="18"/>
        </w:rPr>
        <w:t>also produce a c</w:t>
      </w:r>
      <w:r w:rsidRPr="0017412D">
        <w:rPr>
          <w:rFonts w:ascii="Arial" w:hAnsi="Arial"/>
          <w:b w:val="0"/>
          <w:color w:val="auto"/>
          <w:sz w:val="18"/>
          <w:szCs w:val="18"/>
        </w:rPr>
        <w:t xml:space="preserve">omparison </w:t>
      </w:r>
      <w:r>
        <w:rPr>
          <w:rFonts w:ascii="Arial" w:hAnsi="Arial"/>
          <w:b w:val="0"/>
          <w:color w:val="auto"/>
          <w:sz w:val="18"/>
          <w:szCs w:val="18"/>
        </w:rPr>
        <w:t xml:space="preserve">of </w:t>
      </w:r>
      <w:r w:rsidRPr="0017412D">
        <w:rPr>
          <w:rFonts w:ascii="Arial" w:hAnsi="Arial"/>
          <w:b w:val="0"/>
          <w:color w:val="auto"/>
          <w:sz w:val="18"/>
          <w:szCs w:val="18"/>
        </w:rPr>
        <w:t>workers’ compensation arrangements in Australia and New Zealand</w:t>
      </w:r>
      <w:r>
        <w:rPr>
          <w:rFonts w:ascii="Arial" w:hAnsi="Arial"/>
          <w:b w:val="0"/>
          <w:color w:val="auto"/>
          <w:sz w:val="18"/>
          <w:szCs w:val="18"/>
        </w:rPr>
        <w:t>.  The 25</w:t>
      </w:r>
      <w:r w:rsidRPr="0017412D">
        <w:rPr>
          <w:rFonts w:ascii="Arial" w:hAnsi="Arial"/>
          <w:b w:val="0"/>
          <w:color w:val="auto"/>
          <w:sz w:val="18"/>
          <w:szCs w:val="18"/>
          <w:vertAlign w:val="superscript"/>
        </w:rPr>
        <w:t>th</w:t>
      </w:r>
      <w:r>
        <w:rPr>
          <w:rFonts w:ascii="Arial" w:hAnsi="Arial"/>
          <w:b w:val="0"/>
          <w:color w:val="auto"/>
          <w:sz w:val="18"/>
          <w:szCs w:val="18"/>
        </w:rPr>
        <w:t xml:space="preserve"> edition can be viewed at </w:t>
      </w:r>
      <w:r w:rsidRPr="0017412D">
        <w:rPr>
          <w:rFonts w:ascii="Arial" w:hAnsi="Arial"/>
          <w:b w:val="0"/>
          <w:color w:val="auto"/>
          <w:sz w:val="18"/>
          <w:szCs w:val="18"/>
        </w:rPr>
        <w:t>https://www.safeworkaustralia.gov.au/doc/comparison-workers-compensation-arrangements-australia-and-new-zealand-2017</w:t>
      </w:r>
    </w:p>
    <w:p w14:paraId="4809F758" w14:textId="77777777" w:rsidR="005022DB" w:rsidRPr="00D80239" w:rsidRDefault="005022DB" w:rsidP="005022DB">
      <w:pPr>
        <w:pStyle w:val="Title"/>
        <w:jc w:val="center"/>
        <w:rPr>
          <w:rFonts w:ascii="Arial" w:hAnsi="Arial"/>
          <w:color w:val="auto"/>
          <w:sz w:val="18"/>
          <w:szCs w:val="18"/>
        </w:rPr>
      </w:pPr>
      <w:bookmarkStart w:id="0" w:name="_Toc483227171"/>
      <w:bookmarkStart w:id="1" w:name="_Toc504654666"/>
      <w:bookmarkStart w:id="2" w:name="_Toc483227170"/>
      <w:r w:rsidRPr="00D80239">
        <w:rPr>
          <w:rFonts w:ascii="Arial" w:hAnsi="Arial"/>
          <w:color w:val="auto"/>
          <w:sz w:val="18"/>
          <w:szCs w:val="18"/>
        </w:rPr>
        <w:t>Permanent Impairment</w:t>
      </w:r>
      <w:bookmarkEnd w:id="1"/>
      <w:bookmarkEnd w:id="2"/>
      <w:r w:rsidRPr="00D80239">
        <w:rPr>
          <w:rFonts w:ascii="Arial" w:hAnsi="Arial"/>
          <w:color w:val="auto"/>
          <w:sz w:val="18"/>
          <w:szCs w:val="18"/>
        </w:rPr>
        <w:t xml:space="preserve"> and Threshold for Common Law Claims (where applicable)</w:t>
      </w:r>
    </w:p>
    <w:p w14:paraId="4162C9E7" w14:textId="77777777" w:rsidR="005022DB" w:rsidRPr="00D80239" w:rsidRDefault="005022DB" w:rsidP="005022DB">
      <w:pPr>
        <w:pStyle w:val="Heading4"/>
        <w:rPr>
          <w:rFonts w:ascii="Arial" w:hAnsi="Arial" w:cs="Arial"/>
          <w:b/>
          <w:sz w:val="18"/>
          <w:szCs w:val="18"/>
        </w:rPr>
      </w:pPr>
      <w:r w:rsidRPr="00D80239">
        <w:rPr>
          <w:rFonts w:ascii="Arial" w:hAnsi="Arial" w:cs="Arial"/>
          <w:sz w:val="18"/>
          <w:szCs w:val="18"/>
        </w:rPr>
        <w:t>Definition of permanent impairment</w:t>
      </w:r>
      <w:bookmarkEnd w:id="0"/>
      <w:r w:rsidRPr="00D80239">
        <w:rPr>
          <w:rFonts w:ascii="Arial" w:hAnsi="Arial" w:cs="Arial"/>
          <w:b/>
          <w:sz w:val="18"/>
          <w:szCs w:val="18"/>
        </w:rPr>
        <w:fldChar w:fldCharType="begin"/>
      </w:r>
      <w:r w:rsidRPr="00D80239">
        <w:rPr>
          <w:rFonts w:ascii="Arial" w:hAnsi="Arial" w:cs="Arial"/>
          <w:sz w:val="18"/>
          <w:szCs w:val="18"/>
        </w:rPr>
        <w:instrText xml:space="preserve"> XE "pemanent impairment:definitions" </w:instrText>
      </w:r>
      <w:r w:rsidRPr="00D80239">
        <w:rPr>
          <w:rFonts w:ascii="Arial" w:hAnsi="Arial" w:cs="Arial"/>
          <w:b/>
          <w:sz w:val="18"/>
          <w:szCs w:val="18"/>
        </w:rPr>
        <w:fldChar w:fldCharType="end"/>
      </w:r>
    </w:p>
    <w:p w14:paraId="05E88215" w14:textId="77777777" w:rsidR="005022DB" w:rsidRPr="00D80239" w:rsidRDefault="005022DB" w:rsidP="005022DB">
      <w:pPr>
        <w:spacing w:before="120"/>
        <w:rPr>
          <w:rFonts w:ascii="Arial" w:hAnsi="Arial" w:cs="Arial"/>
          <w:sz w:val="18"/>
          <w:szCs w:val="18"/>
        </w:rPr>
      </w:pPr>
      <w:r w:rsidRPr="00D80239">
        <w:rPr>
          <w:rFonts w:ascii="Arial" w:hAnsi="Arial" w:cs="Arial"/>
          <w:sz w:val="18"/>
          <w:szCs w:val="18"/>
        </w:rPr>
        <w:t xml:space="preserve">A prerequisite to determining the level of permanent impairment is the understanding that impairment should not be determined until the claimant has reached a point of maximum medical improvement. This is the point at which the impairment has become </w:t>
      </w:r>
      <w:proofErr w:type="gramStart"/>
      <w:r w:rsidRPr="00D80239">
        <w:rPr>
          <w:rFonts w:ascii="Arial" w:hAnsi="Arial" w:cs="Arial"/>
          <w:sz w:val="18"/>
          <w:szCs w:val="18"/>
        </w:rPr>
        <w:t>stable, or</w:t>
      </w:r>
      <w:proofErr w:type="gramEnd"/>
      <w:r w:rsidRPr="00D80239">
        <w:rPr>
          <w:rFonts w:ascii="Arial" w:hAnsi="Arial" w:cs="Arial"/>
          <w:sz w:val="18"/>
          <w:szCs w:val="18"/>
        </w:rPr>
        <w:t xml:space="preserve"> is not likely to improve despite medical treatment. </w:t>
      </w:r>
    </w:p>
    <w:p w14:paraId="43D306F7" w14:textId="77777777" w:rsidR="005022DB" w:rsidRPr="00D80239" w:rsidRDefault="005022DB" w:rsidP="005022DB">
      <w:pPr>
        <w:spacing w:before="240"/>
        <w:rPr>
          <w:rFonts w:ascii="Arial" w:hAnsi="Arial" w:cs="Arial"/>
          <w:sz w:val="18"/>
          <w:szCs w:val="18"/>
        </w:rPr>
      </w:pPr>
      <w:r w:rsidRPr="00D80239">
        <w:rPr>
          <w:rFonts w:ascii="Arial" w:hAnsi="Arial" w:cs="Arial"/>
          <w:sz w:val="18"/>
          <w:szCs w:val="18"/>
        </w:rPr>
        <w:t>In addition to the principles of assessment contained in the American Medical Association</w:t>
      </w:r>
      <w:r w:rsidRPr="00D80239">
        <w:rPr>
          <w:rFonts w:ascii="Arial" w:hAnsi="Arial" w:cs="Arial"/>
          <w:sz w:val="18"/>
          <w:szCs w:val="18"/>
        </w:rPr>
        <w:fldChar w:fldCharType="begin"/>
      </w:r>
      <w:r w:rsidRPr="00D80239">
        <w:rPr>
          <w:rFonts w:ascii="Arial" w:hAnsi="Arial" w:cs="Arial"/>
          <w:sz w:val="18"/>
          <w:szCs w:val="18"/>
        </w:rPr>
        <w:instrText xml:space="preserve"> XE "American Medical Association" </w:instrText>
      </w:r>
      <w:r w:rsidRPr="00D80239">
        <w:rPr>
          <w:rFonts w:ascii="Arial" w:hAnsi="Arial" w:cs="Arial"/>
          <w:sz w:val="18"/>
          <w:szCs w:val="18"/>
        </w:rPr>
        <w:fldChar w:fldCharType="end"/>
      </w:r>
      <w:r w:rsidRPr="00D80239">
        <w:rPr>
          <w:rFonts w:ascii="Arial" w:hAnsi="Arial" w:cs="Arial"/>
          <w:sz w:val="18"/>
          <w:szCs w:val="18"/>
        </w:rPr>
        <w:t xml:space="preserve"> (AMA) Guides, scheme legislation also provides substantial guidance on how to determine whether or not impairment is permanent. Table 3.10 lists the legislative definitions of permanent impairment and also the criteria by which an injury is judged to be permanent.</w:t>
      </w:r>
    </w:p>
    <w:p w14:paraId="11BF196F" w14:textId="77777777" w:rsidR="005022DB" w:rsidRPr="00D80239" w:rsidRDefault="005022DB" w:rsidP="005022DB">
      <w:pPr>
        <w:pStyle w:val="Heading4"/>
        <w:rPr>
          <w:rFonts w:ascii="Arial" w:hAnsi="Arial" w:cs="Arial"/>
          <w:b/>
          <w:sz w:val="18"/>
          <w:szCs w:val="18"/>
        </w:rPr>
      </w:pPr>
      <w:bookmarkStart w:id="3" w:name="_Toc483227172"/>
      <w:r w:rsidRPr="00D80239">
        <w:rPr>
          <w:rFonts w:ascii="Arial" w:hAnsi="Arial" w:cs="Arial"/>
          <w:sz w:val="18"/>
          <w:szCs w:val="18"/>
        </w:rPr>
        <w:t>Permanent impairment guidelines</w:t>
      </w:r>
      <w:bookmarkEnd w:id="3"/>
      <w:r w:rsidRPr="00D80239">
        <w:rPr>
          <w:rFonts w:ascii="Arial" w:hAnsi="Arial" w:cs="Arial"/>
          <w:sz w:val="18"/>
          <w:szCs w:val="18"/>
        </w:rPr>
        <w:t xml:space="preserve"> </w:t>
      </w:r>
      <w:r w:rsidRPr="00D80239">
        <w:rPr>
          <w:rFonts w:ascii="Arial" w:hAnsi="Arial" w:cs="Arial"/>
          <w:b/>
          <w:sz w:val="18"/>
          <w:szCs w:val="18"/>
        </w:rPr>
        <w:fldChar w:fldCharType="begin"/>
      </w:r>
      <w:r w:rsidRPr="00D80239">
        <w:rPr>
          <w:rFonts w:ascii="Arial" w:hAnsi="Arial" w:cs="Arial"/>
          <w:sz w:val="18"/>
          <w:szCs w:val="18"/>
        </w:rPr>
        <w:instrText xml:space="preserve"> XE "permanent impairment:guidelines" </w:instrText>
      </w:r>
      <w:r w:rsidRPr="00D80239">
        <w:rPr>
          <w:rFonts w:ascii="Arial" w:hAnsi="Arial" w:cs="Arial"/>
          <w:b/>
          <w:sz w:val="18"/>
          <w:szCs w:val="18"/>
        </w:rPr>
        <w:fldChar w:fldCharType="end"/>
      </w:r>
      <w:r w:rsidRPr="00D80239">
        <w:rPr>
          <w:rFonts w:ascii="Arial" w:hAnsi="Arial" w:cs="Arial"/>
          <w:b/>
          <w:sz w:val="18"/>
          <w:szCs w:val="18"/>
        </w:rPr>
        <w:fldChar w:fldCharType="begin"/>
      </w:r>
      <w:r w:rsidRPr="00D80239">
        <w:rPr>
          <w:rFonts w:ascii="Arial" w:hAnsi="Arial" w:cs="Arial"/>
          <w:sz w:val="18"/>
          <w:szCs w:val="18"/>
        </w:rPr>
        <w:instrText xml:space="preserve"> XE "permanent impairment:guidelines" </w:instrText>
      </w:r>
      <w:r w:rsidRPr="00D80239">
        <w:rPr>
          <w:rFonts w:ascii="Arial" w:hAnsi="Arial" w:cs="Arial"/>
          <w:b/>
          <w:sz w:val="18"/>
          <w:szCs w:val="18"/>
        </w:rPr>
        <w:fldChar w:fldCharType="end"/>
      </w:r>
    </w:p>
    <w:p w14:paraId="6B3F79C9" w14:textId="77777777" w:rsidR="005022DB" w:rsidRPr="00D80239" w:rsidRDefault="005022DB" w:rsidP="005022DB">
      <w:pPr>
        <w:spacing w:before="120"/>
        <w:rPr>
          <w:rFonts w:ascii="Arial" w:hAnsi="Arial" w:cs="Arial"/>
          <w:sz w:val="18"/>
          <w:szCs w:val="18"/>
        </w:rPr>
      </w:pPr>
      <w:r w:rsidRPr="00D80239">
        <w:rPr>
          <w:rFonts w:ascii="Arial" w:hAnsi="Arial" w:cs="Arial"/>
          <w:sz w:val="18"/>
          <w:szCs w:val="18"/>
        </w:rPr>
        <w:t>Each of the schemes substitutes or removes sections of their respective editions of the AMA Guide. The necessity for these modifications is primarily due to differences in Australian and US clinical practice, but these are sometimes the result of differences in legislative processes. Table 3.11 illustrates the particular approach taken by the various schemes to substitute or remove assessment criteria from the AMA Guide.</w:t>
      </w:r>
    </w:p>
    <w:p w14:paraId="7D2FF247" w14:textId="77777777" w:rsidR="005022DB" w:rsidRPr="00D80239" w:rsidRDefault="005022DB" w:rsidP="005022DB">
      <w:pPr>
        <w:pStyle w:val="Heading4"/>
        <w:rPr>
          <w:rFonts w:ascii="Arial" w:hAnsi="Arial" w:cs="Arial"/>
          <w:b/>
          <w:sz w:val="18"/>
          <w:szCs w:val="18"/>
        </w:rPr>
      </w:pPr>
      <w:bookmarkStart w:id="4" w:name="_Toc483227173"/>
      <w:r w:rsidRPr="00D80239">
        <w:rPr>
          <w:rFonts w:ascii="Arial" w:hAnsi="Arial" w:cs="Arial"/>
          <w:sz w:val="18"/>
          <w:szCs w:val="18"/>
        </w:rPr>
        <w:t>Discounting of prior impairments</w:t>
      </w:r>
      <w:bookmarkEnd w:id="4"/>
    </w:p>
    <w:p w14:paraId="336E7B1D" w14:textId="77777777" w:rsidR="005022DB" w:rsidRPr="00D80239" w:rsidRDefault="005022DB" w:rsidP="005022DB">
      <w:pPr>
        <w:spacing w:before="120"/>
        <w:rPr>
          <w:rFonts w:ascii="Arial" w:hAnsi="Arial" w:cs="Arial"/>
          <w:sz w:val="18"/>
          <w:szCs w:val="18"/>
        </w:rPr>
      </w:pPr>
      <w:r w:rsidRPr="00D80239">
        <w:rPr>
          <w:rFonts w:ascii="Arial" w:hAnsi="Arial" w:cs="Arial"/>
          <w:sz w:val="18"/>
          <w:szCs w:val="18"/>
        </w:rPr>
        <w:t>Most schemes require that where a pre-existing non-compensable impairment exists, the assessing doctor must discount this pre-existing impairment before making a final assessment of impairment. However, if the deductible portion is difficult or costly to determine, schemes may designate a nominal amount for this purpose or in some instances, accept complete liability for the injury. Table 3.12 lists the discounting provisions under each scheme.</w:t>
      </w:r>
    </w:p>
    <w:p w14:paraId="3075E1FA" w14:textId="77777777" w:rsidR="005022DB" w:rsidRPr="00D80239" w:rsidRDefault="005022DB" w:rsidP="005022DB">
      <w:pPr>
        <w:pStyle w:val="Heading4"/>
        <w:rPr>
          <w:rFonts w:ascii="Arial" w:hAnsi="Arial" w:cs="Arial"/>
          <w:b/>
          <w:sz w:val="18"/>
          <w:szCs w:val="18"/>
        </w:rPr>
      </w:pPr>
      <w:bookmarkStart w:id="5" w:name="_Toc483227180"/>
      <w:r w:rsidRPr="00D80239">
        <w:rPr>
          <w:rFonts w:ascii="Arial" w:hAnsi="Arial" w:cs="Arial"/>
          <w:sz w:val="18"/>
          <w:szCs w:val="18"/>
        </w:rPr>
        <w:t>Permanent impairment payments</w:t>
      </w:r>
      <w:bookmarkEnd w:id="5"/>
      <w:r w:rsidRPr="00D80239">
        <w:rPr>
          <w:rFonts w:ascii="Arial" w:hAnsi="Arial" w:cs="Arial"/>
          <w:sz w:val="18"/>
          <w:szCs w:val="18"/>
        </w:rPr>
        <w:t xml:space="preserve"> </w:t>
      </w:r>
      <w:r w:rsidRPr="00D80239">
        <w:rPr>
          <w:rFonts w:ascii="Arial" w:hAnsi="Arial" w:cs="Arial"/>
          <w:b/>
          <w:sz w:val="18"/>
          <w:szCs w:val="18"/>
        </w:rPr>
        <w:fldChar w:fldCharType="begin"/>
      </w:r>
      <w:r w:rsidRPr="00D80239">
        <w:rPr>
          <w:rFonts w:ascii="Arial" w:hAnsi="Arial" w:cs="Arial"/>
          <w:sz w:val="18"/>
          <w:szCs w:val="18"/>
        </w:rPr>
        <w:instrText xml:space="preserve"> XE "benefits:permanent impairment payments" </w:instrText>
      </w:r>
      <w:r w:rsidRPr="00D80239">
        <w:rPr>
          <w:rFonts w:ascii="Arial" w:hAnsi="Arial" w:cs="Arial"/>
          <w:b/>
          <w:sz w:val="18"/>
          <w:szCs w:val="18"/>
        </w:rPr>
        <w:fldChar w:fldCharType="end"/>
      </w:r>
      <w:r w:rsidRPr="00D80239">
        <w:rPr>
          <w:rFonts w:ascii="Arial" w:hAnsi="Arial" w:cs="Arial"/>
          <w:b/>
          <w:sz w:val="18"/>
          <w:szCs w:val="18"/>
        </w:rPr>
        <w:fldChar w:fldCharType="begin"/>
      </w:r>
      <w:r w:rsidRPr="00D80239">
        <w:rPr>
          <w:rFonts w:ascii="Arial" w:hAnsi="Arial" w:cs="Arial"/>
          <w:sz w:val="18"/>
          <w:szCs w:val="18"/>
        </w:rPr>
        <w:instrText xml:space="preserve"> XE "payments:permanent impairment payments" </w:instrText>
      </w:r>
      <w:r w:rsidRPr="00D80239">
        <w:rPr>
          <w:rFonts w:ascii="Arial" w:hAnsi="Arial" w:cs="Arial"/>
          <w:b/>
          <w:sz w:val="18"/>
          <w:szCs w:val="18"/>
        </w:rPr>
        <w:fldChar w:fldCharType="end"/>
      </w:r>
      <w:r w:rsidRPr="00D80239">
        <w:rPr>
          <w:rFonts w:ascii="Arial" w:hAnsi="Arial" w:cs="Arial"/>
          <w:b/>
          <w:sz w:val="18"/>
          <w:szCs w:val="18"/>
        </w:rPr>
        <w:fldChar w:fldCharType="begin"/>
      </w:r>
      <w:r w:rsidRPr="00D80239">
        <w:rPr>
          <w:rFonts w:ascii="Arial" w:hAnsi="Arial" w:cs="Arial"/>
          <w:sz w:val="18"/>
          <w:szCs w:val="18"/>
        </w:rPr>
        <w:instrText xml:space="preserve"> XE "permanent impairment:payments" </w:instrText>
      </w:r>
      <w:r w:rsidRPr="00D80239">
        <w:rPr>
          <w:rFonts w:ascii="Arial" w:hAnsi="Arial" w:cs="Arial"/>
          <w:b/>
          <w:sz w:val="18"/>
          <w:szCs w:val="18"/>
        </w:rPr>
        <w:fldChar w:fldCharType="end"/>
      </w:r>
    </w:p>
    <w:p w14:paraId="356AF083" w14:textId="77777777" w:rsidR="005022DB" w:rsidRDefault="005022DB" w:rsidP="005022DB">
      <w:pPr>
        <w:rPr>
          <w:rFonts w:ascii="Arial" w:hAnsi="Arial" w:cs="Arial"/>
          <w:sz w:val="18"/>
          <w:szCs w:val="18"/>
        </w:rPr>
      </w:pPr>
      <w:r w:rsidRPr="00D80239">
        <w:rPr>
          <w:rFonts w:ascii="Arial" w:hAnsi="Arial" w:cs="Arial"/>
          <w:sz w:val="18"/>
          <w:szCs w:val="18"/>
        </w:rPr>
        <w:t>In most cases injured workers make a full recovery from their injury, but there are instances where an injury sustained by a worker is permanent. In these situations, an injured worker may be entitled to permanent impairment benefits, which are awarded in addition to income replacement payments. Permanent impairment payments are a lump sum payment for each impairment sustained to cover non-economic loss.</w:t>
      </w:r>
    </w:p>
    <w:p w14:paraId="6299B05F" w14:textId="77777777" w:rsidR="005022DB" w:rsidRPr="00D80239" w:rsidRDefault="005022DB" w:rsidP="005022DB">
      <w:pPr>
        <w:rPr>
          <w:rFonts w:ascii="Arial" w:hAnsi="Arial" w:cs="Arial"/>
          <w:sz w:val="18"/>
          <w:szCs w:val="18"/>
        </w:rPr>
      </w:pPr>
      <w:r>
        <w:rPr>
          <w:rFonts w:ascii="Arial" w:hAnsi="Arial" w:cs="Arial"/>
          <w:sz w:val="18"/>
          <w:szCs w:val="18"/>
        </w:rPr>
        <w:br w:type="page"/>
      </w:r>
      <w:proofErr w:type="spellStart"/>
      <w:r>
        <w:rPr>
          <w:rFonts w:ascii="Arial" w:hAnsi="Arial" w:cs="Arial"/>
          <w:sz w:val="18"/>
          <w:szCs w:val="18"/>
        </w:rPr>
        <w:lastRenderedPageBreak/>
        <w:t>SafeWorkAustralia</w:t>
      </w:r>
      <w:proofErr w:type="spellEnd"/>
      <w:r>
        <w:rPr>
          <w:rFonts w:ascii="Arial" w:hAnsi="Arial" w:cs="Arial"/>
          <w:sz w:val="18"/>
          <w:szCs w:val="18"/>
        </w:rPr>
        <w:t xml:space="preserve"> Comparison of assessments in Australia and NZ 2017</w:t>
      </w:r>
    </w:p>
    <w:tbl>
      <w:tblPr>
        <w:tblW w:w="15435" w:type="dxa"/>
        <w:tblInd w:w="8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0" w:type="dxa"/>
          <w:right w:w="0" w:type="dxa"/>
        </w:tblCellMar>
        <w:tblLook w:val="04A0" w:firstRow="1" w:lastRow="0" w:firstColumn="1" w:lastColumn="0" w:noHBand="0" w:noVBand="1"/>
      </w:tblPr>
      <w:tblGrid>
        <w:gridCol w:w="1440"/>
        <w:gridCol w:w="2671"/>
        <w:gridCol w:w="11324"/>
      </w:tblGrid>
      <w:tr w:rsidR="005022DB" w:rsidRPr="00D80239" w14:paraId="0CAA10F7" w14:textId="77777777" w:rsidTr="00BB4324">
        <w:tc>
          <w:tcPr>
            <w:tcW w:w="1440"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3D102419" w14:textId="77777777" w:rsidR="005022DB" w:rsidRPr="00D80239" w:rsidRDefault="005022DB" w:rsidP="00BB4324">
            <w:pPr>
              <w:spacing w:after="60"/>
              <w:rPr>
                <w:rFonts w:ascii="Arial" w:hAnsi="Arial" w:cs="Arial"/>
                <w:b/>
                <w:sz w:val="18"/>
                <w:szCs w:val="18"/>
                <w:lang w:val="en-AU"/>
              </w:rPr>
            </w:pPr>
            <w:r w:rsidRPr="00D80239">
              <w:rPr>
                <w:rFonts w:ascii="Arial" w:hAnsi="Arial" w:cs="Arial"/>
                <w:b/>
                <w:sz w:val="18"/>
                <w:szCs w:val="18"/>
              </w:rPr>
              <w:t>New South Wales</w:t>
            </w:r>
          </w:p>
        </w:tc>
        <w:tc>
          <w:tcPr>
            <w:tcW w:w="2671"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2F45A907" w14:textId="77777777" w:rsidR="005022DB" w:rsidRPr="00D80239" w:rsidRDefault="005022DB" w:rsidP="00BB4324">
            <w:pPr>
              <w:spacing w:after="60"/>
              <w:rPr>
                <w:rFonts w:ascii="Arial" w:eastAsia="Times New Roman" w:hAnsi="Arial" w:cs="Arial"/>
                <w:sz w:val="18"/>
                <w:szCs w:val="18"/>
                <w:lang w:val="en-GB" w:eastAsia="en-AU"/>
              </w:rPr>
            </w:pPr>
            <w:r w:rsidRPr="00D80239">
              <w:rPr>
                <w:rFonts w:ascii="Arial" w:hAnsi="Arial" w:cs="Arial"/>
                <w:sz w:val="18"/>
                <w:szCs w:val="18"/>
                <w:lang w:val="en-GB"/>
              </w:rPr>
              <w:t>Assessments are only to be conducted when the medical assessor considers that the degree of permanent impairment of the worker is unlikely to improve further and has attained maximum medical improvement. This is considered to occur when the worker’s condition is well stabilised and is unlikely to change substantially in the next year with or without medical treatment.</w:t>
            </w:r>
          </w:p>
        </w:tc>
        <w:tc>
          <w:tcPr>
            <w:tcW w:w="11324"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1E723222" w14:textId="77777777" w:rsidR="005022DB" w:rsidRPr="00D80239" w:rsidRDefault="005022DB" w:rsidP="00BB4324">
            <w:pPr>
              <w:spacing w:after="60"/>
              <w:rPr>
                <w:rFonts w:ascii="Arial" w:hAnsi="Arial" w:cs="Arial"/>
                <w:sz w:val="18"/>
                <w:szCs w:val="18"/>
                <w:lang w:val="en-GB"/>
              </w:rPr>
            </w:pPr>
            <w:r w:rsidRPr="00D80239">
              <w:rPr>
                <w:rFonts w:ascii="Arial" w:hAnsi="Arial" w:cs="Arial"/>
                <w:sz w:val="18"/>
                <w:szCs w:val="18"/>
                <w:lang w:val="en-GB"/>
              </w:rPr>
              <w:t xml:space="preserve">No statutory criteria for determining </w:t>
            </w:r>
          </w:p>
          <w:p w14:paraId="1DFA0BDC" w14:textId="77777777" w:rsidR="005022DB" w:rsidRPr="00D80239" w:rsidRDefault="005022DB" w:rsidP="00BB4324">
            <w:pPr>
              <w:spacing w:after="60"/>
              <w:rPr>
                <w:rFonts w:ascii="Arial" w:eastAsia="Times New Roman" w:hAnsi="Arial" w:cs="Arial"/>
                <w:sz w:val="18"/>
                <w:szCs w:val="18"/>
                <w:lang w:val="en-GB" w:eastAsia="en-AU"/>
              </w:rPr>
            </w:pPr>
            <w:r w:rsidRPr="00D80239">
              <w:rPr>
                <w:rFonts w:ascii="Arial" w:hAnsi="Arial" w:cs="Arial"/>
                <w:sz w:val="18"/>
                <w:szCs w:val="18"/>
                <w:lang w:val="en-GB"/>
              </w:rPr>
              <w:t>whether impairment is permanent</w:t>
            </w:r>
          </w:p>
          <w:p w14:paraId="1CA5B1AB" w14:textId="77777777" w:rsidR="005022DB" w:rsidRPr="00D80239" w:rsidRDefault="005022DB" w:rsidP="00BB4324">
            <w:pPr>
              <w:spacing w:after="60"/>
              <w:rPr>
                <w:rFonts w:ascii="Arial" w:hAnsi="Arial" w:cs="Arial"/>
                <w:sz w:val="18"/>
                <w:szCs w:val="18"/>
                <w:lang w:val="en-GB"/>
              </w:rPr>
            </w:pPr>
            <w:r w:rsidRPr="00D80239">
              <w:rPr>
                <w:rFonts w:ascii="Arial" w:hAnsi="Arial" w:cs="Arial"/>
                <w:sz w:val="18"/>
                <w:szCs w:val="18"/>
                <w:lang w:val="en-GB"/>
              </w:rPr>
              <w:t xml:space="preserve">This is based on medical opinion in </w:t>
            </w:r>
          </w:p>
          <w:p w14:paraId="1B9DB02F" w14:textId="77777777" w:rsidR="005022DB" w:rsidRPr="00D80239" w:rsidRDefault="005022DB" w:rsidP="00BB4324">
            <w:pPr>
              <w:spacing w:after="60"/>
              <w:rPr>
                <w:rFonts w:ascii="Arial" w:hAnsi="Arial" w:cs="Arial"/>
                <w:sz w:val="18"/>
                <w:szCs w:val="18"/>
                <w:lang w:val="en-GB"/>
              </w:rPr>
            </w:pPr>
            <w:r w:rsidRPr="00D80239">
              <w:rPr>
                <w:rFonts w:ascii="Arial" w:hAnsi="Arial" w:cs="Arial"/>
                <w:sz w:val="18"/>
                <w:szCs w:val="18"/>
                <w:lang w:val="en-GB"/>
              </w:rPr>
              <w:t xml:space="preserve">accordance </w:t>
            </w:r>
            <w:proofErr w:type="gramStart"/>
            <w:r w:rsidRPr="00D80239">
              <w:rPr>
                <w:rFonts w:ascii="Arial" w:hAnsi="Arial" w:cs="Arial"/>
                <w:sz w:val="18"/>
                <w:szCs w:val="18"/>
                <w:lang w:val="en-GB"/>
              </w:rPr>
              <w:t>with  the</w:t>
            </w:r>
            <w:proofErr w:type="gramEnd"/>
            <w:r w:rsidRPr="00D80239">
              <w:rPr>
                <w:rFonts w:ascii="Arial" w:hAnsi="Arial" w:cs="Arial"/>
                <w:sz w:val="18"/>
                <w:szCs w:val="18"/>
                <w:lang w:val="en-GB"/>
              </w:rPr>
              <w:t xml:space="preserve"> NSW workers </w:t>
            </w:r>
          </w:p>
          <w:p w14:paraId="0B7CC45C" w14:textId="77777777" w:rsidR="005022DB" w:rsidRPr="00D80239" w:rsidRDefault="005022DB" w:rsidP="00BB4324">
            <w:pPr>
              <w:spacing w:after="60"/>
              <w:rPr>
                <w:rFonts w:ascii="Arial" w:hAnsi="Arial" w:cs="Arial"/>
                <w:sz w:val="18"/>
                <w:szCs w:val="18"/>
                <w:lang w:val="en-GB"/>
              </w:rPr>
            </w:pPr>
            <w:r w:rsidRPr="00D80239">
              <w:rPr>
                <w:rFonts w:ascii="Arial" w:hAnsi="Arial" w:cs="Arial"/>
                <w:sz w:val="18"/>
                <w:szCs w:val="18"/>
                <w:lang w:val="en-GB"/>
              </w:rPr>
              <w:t xml:space="preserve">compensation guidelines for the </w:t>
            </w:r>
          </w:p>
          <w:p w14:paraId="4C85A343" w14:textId="77777777" w:rsidR="005022DB" w:rsidRPr="00D80239" w:rsidRDefault="005022DB" w:rsidP="00BB4324">
            <w:pPr>
              <w:spacing w:after="60"/>
              <w:rPr>
                <w:rFonts w:ascii="Arial" w:hAnsi="Arial" w:cs="Arial"/>
                <w:sz w:val="18"/>
                <w:szCs w:val="18"/>
                <w:lang w:val="en-GB"/>
              </w:rPr>
            </w:pPr>
            <w:r w:rsidRPr="00D80239">
              <w:rPr>
                <w:rFonts w:ascii="Arial" w:hAnsi="Arial" w:cs="Arial"/>
                <w:sz w:val="18"/>
                <w:szCs w:val="18"/>
                <w:lang w:val="en-GB"/>
              </w:rPr>
              <w:t>evaluation of permanent impairment</w:t>
            </w:r>
          </w:p>
          <w:p w14:paraId="3DD510C4" w14:textId="77777777" w:rsidR="005022DB" w:rsidRPr="00D80239" w:rsidRDefault="005022DB" w:rsidP="00BB4324">
            <w:pPr>
              <w:spacing w:after="60"/>
              <w:rPr>
                <w:rFonts w:ascii="Arial" w:hAnsi="Arial" w:cs="Arial"/>
                <w:sz w:val="18"/>
                <w:szCs w:val="18"/>
                <w:lang w:val="en-GB"/>
              </w:rPr>
            </w:pPr>
            <w:r w:rsidRPr="00D80239">
              <w:rPr>
                <w:rFonts w:ascii="Arial" w:hAnsi="Arial" w:cs="Arial"/>
                <w:sz w:val="18"/>
                <w:szCs w:val="18"/>
                <w:lang w:val="en-GB"/>
              </w:rPr>
              <w:t>Threshold</w:t>
            </w:r>
          </w:p>
          <w:p w14:paraId="31F0F75C" w14:textId="77777777" w:rsidR="005022DB" w:rsidRPr="00D80239" w:rsidRDefault="005022DB" w:rsidP="005022DB">
            <w:pPr>
              <w:pStyle w:val="ListParagraph"/>
              <w:widowControl/>
              <w:numPr>
                <w:ilvl w:val="0"/>
                <w:numId w:val="18"/>
              </w:numPr>
              <w:overflowPunct w:val="0"/>
              <w:autoSpaceDE w:val="0"/>
              <w:autoSpaceDN w:val="0"/>
              <w:adjustRightInd w:val="0"/>
              <w:spacing w:after="60"/>
              <w:rPr>
                <w:rFonts w:cs="Arial"/>
                <w:sz w:val="18"/>
                <w:szCs w:val="18"/>
              </w:rPr>
            </w:pPr>
            <w:r w:rsidRPr="00D80239">
              <w:rPr>
                <w:rFonts w:cs="Arial"/>
                <w:sz w:val="18"/>
                <w:szCs w:val="18"/>
              </w:rPr>
              <w:t xml:space="preserve">15% or greater for primary </w:t>
            </w:r>
          </w:p>
          <w:p w14:paraId="044E5B31" w14:textId="77777777" w:rsidR="005022DB" w:rsidRPr="00D80239" w:rsidRDefault="005022DB" w:rsidP="00BB4324">
            <w:pPr>
              <w:pStyle w:val="ListParagraph"/>
              <w:widowControl/>
              <w:overflowPunct w:val="0"/>
              <w:autoSpaceDE w:val="0"/>
              <w:autoSpaceDN w:val="0"/>
              <w:adjustRightInd w:val="0"/>
              <w:spacing w:after="60"/>
              <w:ind w:left="360"/>
              <w:rPr>
                <w:rFonts w:cs="Arial"/>
                <w:sz w:val="18"/>
                <w:szCs w:val="18"/>
              </w:rPr>
            </w:pPr>
            <w:r w:rsidRPr="00D80239">
              <w:rPr>
                <w:rFonts w:cs="Arial"/>
                <w:sz w:val="18"/>
                <w:szCs w:val="18"/>
              </w:rPr>
              <w:t>psychological injury (for all claims)</w:t>
            </w:r>
          </w:p>
          <w:p w14:paraId="4D0D2750" w14:textId="77777777" w:rsidR="005022DB" w:rsidRPr="00D80239" w:rsidRDefault="005022DB" w:rsidP="00BB4324">
            <w:pPr>
              <w:spacing w:after="60"/>
              <w:rPr>
                <w:rFonts w:ascii="Arial" w:eastAsia="Times New Roman" w:hAnsi="Arial" w:cs="Arial"/>
                <w:sz w:val="18"/>
                <w:szCs w:val="18"/>
                <w:lang w:val="en-GB" w:eastAsia="en-AU"/>
              </w:rPr>
            </w:pPr>
          </w:p>
        </w:tc>
      </w:tr>
      <w:tr w:rsidR="005022DB" w:rsidRPr="00D80239" w14:paraId="37B3227B" w14:textId="77777777" w:rsidTr="00BB4324">
        <w:tc>
          <w:tcPr>
            <w:tcW w:w="1440"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73599298"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Victoria</w:t>
            </w:r>
          </w:p>
        </w:tc>
        <w:tc>
          <w:tcPr>
            <w:tcW w:w="2671"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4E59BA45"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 xml:space="preserve">s55 — </w:t>
            </w:r>
            <w:r w:rsidRPr="00D80239">
              <w:rPr>
                <w:rFonts w:ascii="Arial" w:hAnsi="Arial" w:cs="Arial"/>
                <w:i/>
                <w:sz w:val="18"/>
                <w:szCs w:val="18"/>
                <w:lang w:val="en-GB"/>
              </w:rPr>
              <w:t>Workplace Injury Rehabilitation and Compensation Act 2013</w:t>
            </w:r>
            <w:r w:rsidRPr="00D80239">
              <w:rPr>
                <w:rFonts w:ascii="Arial" w:hAnsi="Arial" w:cs="Arial"/>
                <w:sz w:val="18"/>
                <w:szCs w:val="18"/>
                <w:lang w:val="en-GB"/>
              </w:rPr>
              <w:t>:</w:t>
            </w:r>
          </w:p>
          <w:p w14:paraId="634BB604" w14:textId="77777777" w:rsidR="005022DB" w:rsidRPr="00D80239" w:rsidRDefault="005022DB" w:rsidP="005022DB">
            <w:pPr>
              <w:pStyle w:val="ListParagraph"/>
              <w:widowControl/>
              <w:numPr>
                <w:ilvl w:val="0"/>
                <w:numId w:val="5"/>
              </w:numPr>
              <w:overflowPunct w:val="0"/>
              <w:autoSpaceDE w:val="0"/>
              <w:autoSpaceDN w:val="0"/>
              <w:adjustRightInd w:val="0"/>
              <w:contextualSpacing w:val="0"/>
              <w:rPr>
                <w:rFonts w:cs="Arial"/>
                <w:sz w:val="18"/>
                <w:szCs w:val="18"/>
                <w:lang w:val="en-GB"/>
              </w:rPr>
            </w:pPr>
            <w:r w:rsidRPr="00D80239">
              <w:rPr>
                <w:rFonts w:cs="Arial"/>
                <w:sz w:val="18"/>
                <w:szCs w:val="18"/>
                <w:lang w:val="en-GB"/>
              </w:rPr>
              <w:t>Despite anything to the contrary in the AMA Guides, an assessment under this division of the degree of impairment resulting from an injury must be made — after the injury has stabilised, and</w:t>
            </w:r>
          </w:p>
          <w:p w14:paraId="6A92A632" w14:textId="77777777" w:rsidR="005022DB" w:rsidRPr="00D80239" w:rsidRDefault="005022DB" w:rsidP="005022DB">
            <w:pPr>
              <w:pStyle w:val="ListParagraph"/>
              <w:widowControl/>
              <w:numPr>
                <w:ilvl w:val="0"/>
                <w:numId w:val="5"/>
              </w:numPr>
              <w:overflowPunct w:val="0"/>
              <w:autoSpaceDE w:val="0"/>
              <w:autoSpaceDN w:val="0"/>
              <w:adjustRightInd w:val="0"/>
              <w:contextualSpacing w:val="0"/>
              <w:rPr>
                <w:rFonts w:cs="Arial"/>
                <w:sz w:val="18"/>
                <w:szCs w:val="18"/>
                <w:lang w:val="en-GB"/>
              </w:rPr>
            </w:pPr>
            <w:r w:rsidRPr="00D80239">
              <w:rPr>
                <w:rFonts w:cs="Arial"/>
                <w:sz w:val="18"/>
                <w:szCs w:val="18"/>
                <w:lang w:val="en-GB"/>
              </w:rPr>
              <w:t>subject to s53, based on the worker’s current impairment as at the date of the assessment, including any changes in the signs and symptoms following any medical or surgical treatment undergone by the worker in respect of the injury.</w:t>
            </w:r>
          </w:p>
          <w:p w14:paraId="16FEB7D7"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S54(2) — </w:t>
            </w:r>
            <w:r w:rsidRPr="00D80239">
              <w:rPr>
                <w:rFonts w:ascii="Arial" w:hAnsi="Arial" w:cs="Arial"/>
                <w:i/>
                <w:sz w:val="18"/>
                <w:szCs w:val="18"/>
                <w:lang w:val="en-GB"/>
              </w:rPr>
              <w:t>Workplace Injury Rehabilitation and Compensation Act 2013</w:t>
            </w:r>
            <w:r w:rsidRPr="00D80239">
              <w:rPr>
                <w:rFonts w:ascii="Arial" w:hAnsi="Arial" w:cs="Arial"/>
                <w:sz w:val="18"/>
                <w:szCs w:val="18"/>
                <w:lang w:val="en-GB"/>
              </w:rPr>
              <w:t>:</w:t>
            </w:r>
          </w:p>
          <w:p w14:paraId="44DF6741"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The AMA Guides apply in respect of an assessment under 3.3d of Chapter 3 of the AMA Guides as if the following were omitted — ‘with the Injury Model, surgery to treat an impairment does not modify the original impairment estimate, which remains the same in spite of any changes in signs or symptoms that may follow the surgery and irrespective of whether the patient has a favourable or unfavourable response to treatment’.</w:t>
            </w:r>
          </w:p>
        </w:tc>
        <w:tc>
          <w:tcPr>
            <w:tcW w:w="11324"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498912A3"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Other than as provided by AMA 4 </w:t>
            </w:r>
          </w:p>
          <w:p w14:paraId="2A9CD1E1"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there is no legislative guidance as to </w:t>
            </w:r>
          </w:p>
          <w:p w14:paraId="5D2C7655"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when an impairment becomes </w:t>
            </w:r>
          </w:p>
          <w:p w14:paraId="0DC493AB"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permanent.</w:t>
            </w:r>
          </w:p>
          <w:p w14:paraId="4961B31B"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To obtain common law damages, </w:t>
            </w:r>
          </w:p>
          <w:p w14:paraId="4420DE30"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a worker must first be granted a ‘serious</w:t>
            </w:r>
          </w:p>
          <w:p w14:paraId="3BF8A6F0"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 injury’ certificate, either:</w:t>
            </w:r>
          </w:p>
          <w:p w14:paraId="4D291450" w14:textId="77777777" w:rsidR="005022DB" w:rsidRPr="00D80239" w:rsidRDefault="005022DB" w:rsidP="005022DB">
            <w:pPr>
              <w:pStyle w:val="ListParagraph"/>
              <w:widowControl/>
              <w:numPr>
                <w:ilvl w:val="0"/>
                <w:numId w:val="19"/>
              </w:numPr>
              <w:overflowPunct w:val="0"/>
              <w:autoSpaceDE w:val="0"/>
              <w:autoSpaceDN w:val="0"/>
              <w:adjustRightInd w:val="0"/>
              <w:rPr>
                <w:rFonts w:cs="Arial"/>
                <w:sz w:val="18"/>
                <w:szCs w:val="18"/>
                <w:lang w:val="en-AU"/>
              </w:rPr>
            </w:pPr>
            <w:r w:rsidRPr="00D80239">
              <w:rPr>
                <w:rFonts w:cs="Arial"/>
                <w:sz w:val="18"/>
                <w:szCs w:val="18"/>
              </w:rPr>
              <w:t xml:space="preserve">During the impairment assessment </w:t>
            </w:r>
          </w:p>
          <w:p w14:paraId="3BFD13B5"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process, be assessed as having a </w:t>
            </w:r>
          </w:p>
          <w:p w14:paraId="76E9EE01"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WPI of 30% or </w:t>
            </w:r>
            <w:proofErr w:type="gramStart"/>
            <w:r w:rsidRPr="00D80239">
              <w:rPr>
                <w:rFonts w:cs="Arial"/>
                <w:sz w:val="18"/>
                <w:szCs w:val="18"/>
              </w:rPr>
              <w:t>more  (</w:t>
            </w:r>
            <w:proofErr w:type="gramEnd"/>
            <w:r w:rsidRPr="00D80239">
              <w:rPr>
                <w:rFonts w:cs="Arial"/>
                <w:sz w:val="18"/>
                <w:szCs w:val="18"/>
              </w:rPr>
              <w:t xml:space="preserve">can combine </w:t>
            </w:r>
          </w:p>
          <w:p w14:paraId="075C81BF" w14:textId="77777777" w:rsidR="005022DB" w:rsidRPr="00D80239" w:rsidRDefault="005022DB" w:rsidP="00BB4324">
            <w:pPr>
              <w:pStyle w:val="ListParagraph"/>
              <w:widowControl/>
              <w:overflowPunct w:val="0"/>
              <w:autoSpaceDE w:val="0"/>
              <w:autoSpaceDN w:val="0"/>
              <w:adjustRightInd w:val="0"/>
              <w:ind w:left="360"/>
              <w:rPr>
                <w:rFonts w:cs="Arial"/>
                <w:sz w:val="18"/>
                <w:szCs w:val="18"/>
                <w:lang w:val="en-AU"/>
              </w:rPr>
            </w:pPr>
            <w:r w:rsidRPr="00D80239">
              <w:rPr>
                <w:rFonts w:cs="Arial"/>
                <w:sz w:val="18"/>
                <w:szCs w:val="18"/>
              </w:rPr>
              <w:t>physical and mental impairments), or</w:t>
            </w:r>
          </w:p>
          <w:p w14:paraId="02EA26BA" w14:textId="77777777" w:rsidR="005022DB" w:rsidRPr="00D80239" w:rsidRDefault="005022DB" w:rsidP="005022DB">
            <w:pPr>
              <w:pStyle w:val="ListParagraph"/>
              <w:widowControl/>
              <w:numPr>
                <w:ilvl w:val="0"/>
                <w:numId w:val="19"/>
              </w:numPr>
              <w:overflowPunct w:val="0"/>
              <w:autoSpaceDE w:val="0"/>
              <w:autoSpaceDN w:val="0"/>
              <w:adjustRightInd w:val="0"/>
              <w:contextualSpacing w:val="0"/>
              <w:rPr>
                <w:rFonts w:cs="Arial"/>
                <w:sz w:val="18"/>
                <w:szCs w:val="18"/>
                <w:lang w:val="en-GB"/>
              </w:rPr>
            </w:pPr>
            <w:r w:rsidRPr="00D80239">
              <w:rPr>
                <w:rFonts w:cs="Arial"/>
                <w:sz w:val="18"/>
                <w:szCs w:val="18"/>
              </w:rPr>
              <w:t xml:space="preserve">WorkSafe Victoria or the County </w:t>
            </w:r>
          </w:p>
          <w:p w14:paraId="6BDC52BB"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Court </w:t>
            </w:r>
            <w:proofErr w:type="gramStart"/>
            <w:r w:rsidRPr="00D80239">
              <w:rPr>
                <w:rFonts w:cs="Arial"/>
                <w:sz w:val="18"/>
                <w:szCs w:val="18"/>
              </w:rPr>
              <w:t>determines  that</w:t>
            </w:r>
            <w:proofErr w:type="gramEnd"/>
            <w:r w:rsidRPr="00D80239">
              <w:rPr>
                <w:rFonts w:cs="Arial"/>
                <w:sz w:val="18"/>
                <w:szCs w:val="18"/>
              </w:rPr>
              <w:t xml:space="preserve"> the worker </w:t>
            </w:r>
          </w:p>
          <w:p w14:paraId="7E5ED3BB"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has a ‘serious injury’ pursuant to the </w:t>
            </w:r>
          </w:p>
          <w:p w14:paraId="16EDB12F" w14:textId="77777777" w:rsidR="005022DB" w:rsidRPr="00D80239" w:rsidRDefault="005022DB" w:rsidP="00BB4324">
            <w:pPr>
              <w:pStyle w:val="ListParagraph"/>
              <w:widowControl/>
              <w:overflowPunct w:val="0"/>
              <w:autoSpaceDE w:val="0"/>
              <w:autoSpaceDN w:val="0"/>
              <w:adjustRightInd w:val="0"/>
              <w:ind w:left="360"/>
              <w:rPr>
                <w:rFonts w:cs="Arial"/>
                <w:sz w:val="18"/>
                <w:szCs w:val="18"/>
                <w:lang w:val="en-GB"/>
              </w:rPr>
            </w:pPr>
            <w:r w:rsidRPr="00D80239">
              <w:rPr>
                <w:rFonts w:cs="Arial"/>
                <w:sz w:val="18"/>
                <w:szCs w:val="18"/>
              </w:rPr>
              <w:t>narrative test</w:t>
            </w:r>
          </w:p>
        </w:tc>
      </w:tr>
      <w:tr w:rsidR="005022DB" w:rsidRPr="00D80239" w14:paraId="7C2E354B" w14:textId="77777777" w:rsidTr="00BB4324">
        <w:trPr>
          <w:trHeight w:val="4950"/>
        </w:trPr>
        <w:tc>
          <w:tcPr>
            <w:tcW w:w="1440"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6E3E8A51"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lastRenderedPageBreak/>
              <w:t>Queensland</w:t>
            </w:r>
          </w:p>
        </w:tc>
        <w:tc>
          <w:tcPr>
            <w:tcW w:w="2671"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704D4A1F"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i/>
                <w:sz w:val="18"/>
                <w:szCs w:val="18"/>
                <w:lang w:val="en-GB"/>
              </w:rPr>
              <w:t>Workers’ Compensation and Rehabilitation Act 2003</w:t>
            </w:r>
            <w:r w:rsidRPr="00D80239">
              <w:rPr>
                <w:rFonts w:ascii="Arial" w:hAnsi="Arial" w:cs="Arial"/>
                <w:sz w:val="18"/>
                <w:szCs w:val="18"/>
                <w:lang w:val="en-GB"/>
              </w:rPr>
              <w:t>:</w:t>
            </w:r>
          </w:p>
          <w:p w14:paraId="60217B79"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s38 Meaning of permanent impairment — A permanent impairment, from injury, is an impairment that is stable and stationary and not likely to improve with further medical or surgical treatment</w:t>
            </w:r>
          </w:p>
          <w:p w14:paraId="7F8AC6AA"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s37 Meaning of impairment — An impairment from injury is a loss of, or loss of efficient use of, any part of a worker’s body</w:t>
            </w:r>
          </w:p>
        </w:tc>
        <w:tc>
          <w:tcPr>
            <w:tcW w:w="11324"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09F475AD" w14:textId="77777777" w:rsidR="005022DB" w:rsidRPr="00D80239" w:rsidRDefault="005022DB" w:rsidP="00BB4324">
            <w:pPr>
              <w:rPr>
                <w:rFonts w:ascii="Arial" w:hAnsi="Arial" w:cs="Arial"/>
                <w:i/>
                <w:sz w:val="18"/>
                <w:szCs w:val="18"/>
                <w:lang w:val="en-GB"/>
              </w:rPr>
            </w:pPr>
            <w:r w:rsidRPr="00D80239">
              <w:rPr>
                <w:rFonts w:ascii="Arial" w:hAnsi="Arial" w:cs="Arial"/>
                <w:i/>
                <w:sz w:val="18"/>
                <w:szCs w:val="18"/>
                <w:lang w:val="en-GB"/>
              </w:rPr>
              <w:t xml:space="preserve">Workers’ Compensation and </w:t>
            </w:r>
          </w:p>
          <w:p w14:paraId="02532287"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i/>
                <w:sz w:val="18"/>
                <w:szCs w:val="18"/>
                <w:lang w:val="en-GB"/>
              </w:rPr>
              <w:t>Rehabilitation Act 2003</w:t>
            </w:r>
            <w:r w:rsidRPr="00D80239">
              <w:rPr>
                <w:rFonts w:ascii="Arial" w:hAnsi="Arial" w:cs="Arial"/>
                <w:sz w:val="18"/>
                <w:szCs w:val="18"/>
                <w:lang w:val="en-GB"/>
              </w:rPr>
              <w:t xml:space="preserve">: </w:t>
            </w:r>
          </w:p>
          <w:p w14:paraId="4A603CC1"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s179 Assessment of permanent </w:t>
            </w:r>
          </w:p>
          <w:p w14:paraId="69079C4B"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impairment</w:t>
            </w:r>
          </w:p>
          <w:p w14:paraId="6403D477" w14:textId="77777777" w:rsidR="005022DB" w:rsidRPr="00D80239" w:rsidRDefault="005022DB" w:rsidP="005022DB">
            <w:pPr>
              <w:pStyle w:val="ListParagraph"/>
              <w:widowControl/>
              <w:numPr>
                <w:ilvl w:val="0"/>
                <w:numId w:val="18"/>
              </w:numPr>
              <w:overflowPunct w:val="0"/>
              <w:autoSpaceDE w:val="0"/>
              <w:autoSpaceDN w:val="0"/>
              <w:adjustRightInd w:val="0"/>
              <w:rPr>
                <w:rFonts w:cs="Arial"/>
                <w:sz w:val="18"/>
                <w:szCs w:val="18"/>
              </w:rPr>
            </w:pPr>
            <w:r w:rsidRPr="00D80239">
              <w:rPr>
                <w:rFonts w:cs="Arial"/>
                <w:sz w:val="18"/>
                <w:szCs w:val="18"/>
              </w:rPr>
              <w:t xml:space="preserve">An insurer may decide, or a worker </w:t>
            </w:r>
          </w:p>
          <w:p w14:paraId="01FAD6AA" w14:textId="77777777" w:rsidR="005022DB" w:rsidRPr="00D80239" w:rsidRDefault="005022DB" w:rsidP="00BB4324">
            <w:pPr>
              <w:pStyle w:val="ListParagraph"/>
              <w:widowControl/>
              <w:overflowPunct w:val="0"/>
              <w:autoSpaceDE w:val="0"/>
              <w:autoSpaceDN w:val="0"/>
              <w:adjustRightInd w:val="0"/>
              <w:ind w:left="206"/>
              <w:rPr>
                <w:rFonts w:cs="Arial"/>
                <w:sz w:val="18"/>
                <w:szCs w:val="18"/>
              </w:rPr>
            </w:pPr>
            <w:r w:rsidRPr="00D80239">
              <w:rPr>
                <w:rFonts w:cs="Arial"/>
                <w:sz w:val="18"/>
                <w:szCs w:val="18"/>
              </w:rPr>
              <w:t xml:space="preserve">may ask the insurer, to have the </w:t>
            </w:r>
          </w:p>
          <w:p w14:paraId="0F09EDC9" w14:textId="77777777" w:rsidR="005022DB" w:rsidRPr="00D80239" w:rsidRDefault="005022DB" w:rsidP="00BB4324">
            <w:pPr>
              <w:pStyle w:val="ListParagraph"/>
              <w:widowControl/>
              <w:overflowPunct w:val="0"/>
              <w:autoSpaceDE w:val="0"/>
              <w:autoSpaceDN w:val="0"/>
              <w:adjustRightInd w:val="0"/>
              <w:ind w:left="206"/>
              <w:rPr>
                <w:rFonts w:cs="Arial"/>
                <w:sz w:val="18"/>
                <w:szCs w:val="18"/>
              </w:rPr>
            </w:pPr>
            <w:r w:rsidRPr="00D80239">
              <w:rPr>
                <w:rFonts w:cs="Arial"/>
                <w:sz w:val="18"/>
                <w:szCs w:val="18"/>
              </w:rPr>
              <w:t xml:space="preserve">worker’s injury assessed to decide if </w:t>
            </w:r>
          </w:p>
          <w:p w14:paraId="0AF3EA14" w14:textId="77777777" w:rsidR="005022DB" w:rsidRPr="00D80239" w:rsidRDefault="005022DB" w:rsidP="00BB4324">
            <w:pPr>
              <w:pStyle w:val="ListParagraph"/>
              <w:widowControl/>
              <w:overflowPunct w:val="0"/>
              <w:autoSpaceDE w:val="0"/>
              <w:autoSpaceDN w:val="0"/>
              <w:adjustRightInd w:val="0"/>
              <w:ind w:left="206"/>
              <w:rPr>
                <w:rFonts w:cs="Arial"/>
                <w:sz w:val="18"/>
                <w:szCs w:val="18"/>
              </w:rPr>
            </w:pPr>
            <w:r w:rsidRPr="00D80239">
              <w:rPr>
                <w:rFonts w:cs="Arial"/>
                <w:sz w:val="18"/>
                <w:szCs w:val="18"/>
              </w:rPr>
              <w:t xml:space="preserve">the worker’s injury has resulted in a </w:t>
            </w:r>
          </w:p>
          <w:p w14:paraId="4A67B245" w14:textId="77777777" w:rsidR="005022DB" w:rsidRPr="00D80239" w:rsidRDefault="005022DB" w:rsidP="00BB4324">
            <w:pPr>
              <w:pStyle w:val="ListParagraph"/>
              <w:widowControl/>
              <w:overflowPunct w:val="0"/>
              <w:autoSpaceDE w:val="0"/>
              <w:autoSpaceDN w:val="0"/>
              <w:adjustRightInd w:val="0"/>
              <w:ind w:left="206"/>
              <w:rPr>
                <w:rFonts w:cs="Arial"/>
                <w:sz w:val="18"/>
                <w:szCs w:val="18"/>
                <w:lang w:val="en-AU"/>
              </w:rPr>
            </w:pPr>
            <w:r w:rsidRPr="00D80239">
              <w:rPr>
                <w:rFonts w:cs="Arial"/>
                <w:sz w:val="18"/>
                <w:szCs w:val="18"/>
              </w:rPr>
              <w:t>degree of permanent impairment.</w:t>
            </w:r>
          </w:p>
          <w:p w14:paraId="072ED2F8" w14:textId="77777777" w:rsidR="005022DB" w:rsidRPr="00D80239" w:rsidRDefault="005022DB" w:rsidP="00BB4324">
            <w:pPr>
              <w:pStyle w:val="ListParagraph"/>
              <w:ind w:left="206"/>
              <w:rPr>
                <w:rFonts w:cs="Arial"/>
                <w:sz w:val="18"/>
                <w:szCs w:val="18"/>
              </w:rPr>
            </w:pPr>
            <w:r w:rsidRPr="00D80239">
              <w:rPr>
                <w:rFonts w:cs="Arial"/>
                <w:sz w:val="18"/>
                <w:szCs w:val="18"/>
              </w:rPr>
              <w:t xml:space="preserve">The insurer must have the degree of </w:t>
            </w:r>
          </w:p>
          <w:p w14:paraId="2A6015AA" w14:textId="77777777" w:rsidR="005022DB" w:rsidRPr="00D80239" w:rsidRDefault="005022DB" w:rsidP="00BB4324">
            <w:pPr>
              <w:pStyle w:val="ListParagraph"/>
              <w:ind w:left="206"/>
              <w:rPr>
                <w:rFonts w:cs="Arial"/>
                <w:sz w:val="18"/>
                <w:szCs w:val="18"/>
              </w:rPr>
            </w:pPr>
            <w:r w:rsidRPr="00D80239">
              <w:rPr>
                <w:rFonts w:cs="Arial"/>
                <w:sz w:val="18"/>
                <w:szCs w:val="18"/>
              </w:rPr>
              <w:t xml:space="preserve">permanent impairment assessed  </w:t>
            </w:r>
          </w:p>
          <w:p w14:paraId="432BDC9F" w14:textId="77777777" w:rsidR="005022DB" w:rsidRPr="00D80239" w:rsidRDefault="005022DB" w:rsidP="00BB4324">
            <w:pPr>
              <w:pStyle w:val="ListParagraph"/>
              <w:ind w:left="206"/>
              <w:rPr>
                <w:rFonts w:cs="Arial"/>
                <w:sz w:val="18"/>
                <w:szCs w:val="18"/>
              </w:rPr>
            </w:pPr>
            <w:r w:rsidRPr="00D80239">
              <w:rPr>
                <w:rFonts w:cs="Arial"/>
                <w:sz w:val="18"/>
                <w:szCs w:val="18"/>
              </w:rPr>
              <w:t xml:space="preserve">for a psychiatric or psychological injury  </w:t>
            </w:r>
          </w:p>
          <w:p w14:paraId="04BB8CA4" w14:textId="77777777" w:rsidR="005022DB" w:rsidRPr="00D80239" w:rsidRDefault="005022DB" w:rsidP="00BB4324">
            <w:pPr>
              <w:pStyle w:val="ListParagraph"/>
              <w:ind w:left="206"/>
              <w:rPr>
                <w:rFonts w:cs="Arial"/>
                <w:sz w:val="18"/>
                <w:szCs w:val="18"/>
              </w:rPr>
            </w:pPr>
            <w:r w:rsidRPr="00D80239">
              <w:rPr>
                <w:rFonts w:cs="Arial"/>
                <w:sz w:val="18"/>
                <w:szCs w:val="18"/>
              </w:rPr>
              <w:t>by a medical assessment</w:t>
            </w:r>
          </w:p>
          <w:p w14:paraId="2A0F30FE" w14:textId="77777777" w:rsidR="005022DB" w:rsidRPr="00D80239" w:rsidRDefault="005022DB" w:rsidP="00BB4324">
            <w:pPr>
              <w:pStyle w:val="ListParagraph"/>
              <w:ind w:left="206"/>
              <w:rPr>
                <w:rFonts w:cs="Arial"/>
                <w:sz w:val="18"/>
                <w:szCs w:val="18"/>
              </w:rPr>
            </w:pPr>
            <w:r w:rsidRPr="00D80239">
              <w:rPr>
                <w:rFonts w:cs="Arial"/>
                <w:sz w:val="18"/>
                <w:szCs w:val="18"/>
              </w:rPr>
              <w:t xml:space="preserve"> tribunal; or </w:t>
            </w:r>
          </w:p>
          <w:p w14:paraId="23D749B5" w14:textId="77777777" w:rsidR="005022DB" w:rsidRPr="00D80239" w:rsidRDefault="005022DB" w:rsidP="005022DB">
            <w:pPr>
              <w:pStyle w:val="ListParagraph"/>
              <w:widowControl/>
              <w:numPr>
                <w:ilvl w:val="0"/>
                <w:numId w:val="6"/>
              </w:numPr>
              <w:overflowPunct w:val="0"/>
              <w:autoSpaceDE w:val="0"/>
              <w:autoSpaceDN w:val="0"/>
              <w:adjustRightInd w:val="0"/>
              <w:rPr>
                <w:rFonts w:cs="Arial"/>
                <w:sz w:val="18"/>
                <w:szCs w:val="18"/>
              </w:rPr>
            </w:pPr>
            <w:r w:rsidRPr="00D80239">
              <w:rPr>
                <w:rFonts w:cs="Arial"/>
                <w:sz w:val="18"/>
                <w:szCs w:val="18"/>
              </w:rPr>
              <w:t xml:space="preserve">The degree of permanent impairment </w:t>
            </w:r>
          </w:p>
          <w:p w14:paraId="15335888"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must be assessed in the way </w:t>
            </w:r>
          </w:p>
          <w:p w14:paraId="6DD82096"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prescribed under a regulation and a </w:t>
            </w:r>
          </w:p>
          <w:p w14:paraId="176709C3"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report must be given to the insurer </w:t>
            </w:r>
          </w:p>
          <w:p w14:paraId="66EE4DA3"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stating — </w:t>
            </w:r>
          </w:p>
          <w:p w14:paraId="5F255136" w14:textId="77777777" w:rsidR="005022DB" w:rsidRPr="00D80239" w:rsidRDefault="005022DB" w:rsidP="005022DB">
            <w:pPr>
              <w:pStyle w:val="ListParagraph"/>
              <w:numPr>
                <w:ilvl w:val="0"/>
                <w:numId w:val="20"/>
              </w:numPr>
              <w:rPr>
                <w:rFonts w:cs="Arial"/>
                <w:sz w:val="18"/>
                <w:szCs w:val="18"/>
              </w:rPr>
            </w:pPr>
            <w:r w:rsidRPr="00D80239">
              <w:rPr>
                <w:rFonts w:cs="Arial"/>
                <w:sz w:val="18"/>
                <w:szCs w:val="18"/>
              </w:rPr>
              <w:t xml:space="preserve">the matters taken into account, </w:t>
            </w:r>
          </w:p>
          <w:p w14:paraId="35A96D25" w14:textId="77777777" w:rsidR="005022DB" w:rsidRPr="00D80239" w:rsidRDefault="005022DB" w:rsidP="00BB4324">
            <w:pPr>
              <w:pStyle w:val="ListParagraph"/>
              <w:ind w:left="360"/>
              <w:rPr>
                <w:rFonts w:cs="Arial"/>
                <w:sz w:val="18"/>
                <w:szCs w:val="18"/>
              </w:rPr>
            </w:pPr>
            <w:r w:rsidRPr="00D80239">
              <w:rPr>
                <w:rFonts w:cs="Arial"/>
                <w:sz w:val="18"/>
                <w:szCs w:val="18"/>
              </w:rPr>
              <w:t xml:space="preserve">and the weight given to the matters, </w:t>
            </w:r>
          </w:p>
          <w:p w14:paraId="3FCCE6D4" w14:textId="77777777" w:rsidR="005022DB" w:rsidRPr="00D80239" w:rsidRDefault="005022DB" w:rsidP="00BB4324">
            <w:pPr>
              <w:pStyle w:val="ListParagraph"/>
              <w:ind w:left="360"/>
              <w:rPr>
                <w:rFonts w:cs="Arial"/>
                <w:sz w:val="18"/>
                <w:szCs w:val="18"/>
              </w:rPr>
            </w:pPr>
            <w:r w:rsidRPr="00D80239">
              <w:rPr>
                <w:rFonts w:cs="Arial"/>
                <w:sz w:val="18"/>
                <w:szCs w:val="18"/>
              </w:rPr>
              <w:t xml:space="preserve">in deciding the degree of permanent </w:t>
            </w:r>
          </w:p>
          <w:p w14:paraId="32C02A4F" w14:textId="77777777" w:rsidR="005022DB" w:rsidRPr="00D80239" w:rsidRDefault="005022DB" w:rsidP="00BB4324">
            <w:pPr>
              <w:pStyle w:val="ListParagraph"/>
              <w:ind w:left="360"/>
              <w:rPr>
                <w:rFonts w:cs="Arial"/>
                <w:sz w:val="18"/>
                <w:szCs w:val="18"/>
              </w:rPr>
            </w:pPr>
            <w:r w:rsidRPr="00D80239">
              <w:rPr>
                <w:rFonts w:cs="Arial"/>
                <w:sz w:val="18"/>
                <w:szCs w:val="18"/>
              </w:rPr>
              <w:t xml:space="preserve">impairment; and </w:t>
            </w:r>
          </w:p>
          <w:p w14:paraId="1123E3A1" w14:textId="77777777" w:rsidR="005022DB" w:rsidRPr="00D80239" w:rsidRDefault="005022DB" w:rsidP="005022DB">
            <w:pPr>
              <w:pStyle w:val="ListParagraph"/>
              <w:numPr>
                <w:ilvl w:val="0"/>
                <w:numId w:val="20"/>
              </w:numPr>
              <w:rPr>
                <w:rFonts w:cs="Arial"/>
                <w:sz w:val="18"/>
                <w:szCs w:val="18"/>
              </w:rPr>
            </w:pPr>
            <w:r w:rsidRPr="00D80239">
              <w:rPr>
                <w:rFonts w:cs="Arial"/>
                <w:sz w:val="18"/>
                <w:szCs w:val="18"/>
              </w:rPr>
              <w:t xml:space="preserve">any other information prescribed </w:t>
            </w:r>
          </w:p>
          <w:p w14:paraId="28E0638B" w14:textId="77777777" w:rsidR="005022DB" w:rsidRPr="00D80239" w:rsidRDefault="005022DB" w:rsidP="00BB4324">
            <w:pPr>
              <w:pStyle w:val="ListParagraph"/>
              <w:ind w:left="360"/>
              <w:rPr>
                <w:rFonts w:cs="Arial"/>
                <w:sz w:val="18"/>
                <w:szCs w:val="18"/>
              </w:rPr>
            </w:pPr>
            <w:r w:rsidRPr="00D80239">
              <w:rPr>
                <w:rFonts w:cs="Arial"/>
                <w:sz w:val="18"/>
                <w:szCs w:val="18"/>
              </w:rPr>
              <w:t>under a regulation.</w:t>
            </w:r>
          </w:p>
          <w:p w14:paraId="43578CFC" w14:textId="77777777" w:rsidR="005022DB" w:rsidRPr="00D80239" w:rsidRDefault="005022DB" w:rsidP="005022DB">
            <w:pPr>
              <w:pStyle w:val="ListParagraph"/>
              <w:widowControl/>
              <w:numPr>
                <w:ilvl w:val="0"/>
                <w:numId w:val="6"/>
              </w:numPr>
              <w:overflowPunct w:val="0"/>
              <w:autoSpaceDE w:val="0"/>
              <w:autoSpaceDN w:val="0"/>
              <w:adjustRightInd w:val="0"/>
              <w:rPr>
                <w:rFonts w:cs="Arial"/>
                <w:sz w:val="18"/>
                <w:szCs w:val="18"/>
              </w:rPr>
            </w:pPr>
            <w:r w:rsidRPr="00D80239">
              <w:rPr>
                <w:rFonts w:cs="Arial"/>
                <w:sz w:val="18"/>
                <w:szCs w:val="18"/>
              </w:rPr>
              <w:t xml:space="preserve">The degree of permanent impairment </w:t>
            </w:r>
          </w:p>
          <w:p w14:paraId="10C86FF3"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must </w:t>
            </w:r>
            <w:proofErr w:type="gramStart"/>
            <w:r w:rsidRPr="00D80239">
              <w:rPr>
                <w:rFonts w:cs="Arial"/>
                <w:sz w:val="18"/>
                <w:szCs w:val="18"/>
              </w:rPr>
              <w:t>be  assessed</w:t>
            </w:r>
            <w:proofErr w:type="gramEnd"/>
            <w:r w:rsidRPr="00D80239">
              <w:rPr>
                <w:rFonts w:cs="Arial"/>
                <w:sz w:val="18"/>
                <w:szCs w:val="18"/>
              </w:rPr>
              <w:t xml:space="preserve"> in accordance  with </w:t>
            </w:r>
          </w:p>
          <w:p w14:paraId="747B6CEE"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the </w:t>
            </w:r>
            <w:hyperlink r:id="rId6" w:history="1">
              <w:r w:rsidRPr="00D80239">
                <w:rPr>
                  <w:rStyle w:val="Hyperlink"/>
                  <w:rFonts w:cs="Arial"/>
                  <w:sz w:val="18"/>
                  <w:szCs w:val="18"/>
                </w:rPr>
                <w:t xml:space="preserve">Guidelines for Evaluation of </w:t>
              </w:r>
              <w:r w:rsidRPr="00D80239">
                <w:rPr>
                  <w:rStyle w:val="Hyperlink"/>
                  <w:rFonts w:cs="Arial"/>
                  <w:sz w:val="18"/>
                  <w:szCs w:val="18"/>
                </w:rPr>
                <w:br/>
                <w:t xml:space="preserve">Permanent </w:t>
              </w:r>
              <w:proofErr w:type="spellStart"/>
              <w:r w:rsidRPr="00D80239">
                <w:rPr>
                  <w:rStyle w:val="Hyperlink"/>
                  <w:rFonts w:cs="Arial"/>
                  <w:sz w:val="18"/>
                  <w:szCs w:val="18"/>
                </w:rPr>
                <w:t>Impairmen</w:t>
              </w:r>
              <w:proofErr w:type="spellEnd"/>
              <w:r w:rsidRPr="00D80239">
                <w:rPr>
                  <w:rStyle w:val="Hyperlink"/>
                  <w:rFonts w:cs="Arial"/>
                  <w:sz w:val="18"/>
                  <w:szCs w:val="18"/>
                </w:rPr>
                <w:t xml:space="preserve"> (</w:t>
              </w:r>
            </w:hyperlink>
            <w:r w:rsidRPr="00D80239">
              <w:rPr>
                <w:rFonts w:cs="Arial"/>
                <w:sz w:val="18"/>
                <w:szCs w:val="18"/>
              </w:rPr>
              <w:t xml:space="preserve"> the </w:t>
            </w:r>
          </w:p>
          <w:p w14:paraId="3E0ED462"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Queensland Guide) to decide the </w:t>
            </w:r>
          </w:p>
          <w:p w14:paraId="59F6790F"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degree of permanent impairment   </w:t>
            </w:r>
          </w:p>
          <w:p w14:paraId="5F8F1CE6"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for the injury, and a report complying </w:t>
            </w:r>
          </w:p>
          <w:p w14:paraId="10548557" w14:textId="77777777" w:rsidR="005022DB" w:rsidRPr="00D80239" w:rsidRDefault="005022DB" w:rsidP="00BB4324">
            <w:pPr>
              <w:pStyle w:val="ListParagraph"/>
              <w:widowControl/>
              <w:overflowPunct w:val="0"/>
              <w:autoSpaceDE w:val="0"/>
              <w:autoSpaceDN w:val="0"/>
              <w:adjustRightInd w:val="0"/>
              <w:ind w:left="360"/>
              <w:rPr>
                <w:rFonts w:cs="Arial"/>
                <w:sz w:val="18"/>
                <w:szCs w:val="18"/>
              </w:rPr>
            </w:pPr>
            <w:r w:rsidRPr="00D80239">
              <w:rPr>
                <w:rFonts w:cs="Arial"/>
                <w:sz w:val="18"/>
                <w:szCs w:val="18"/>
              </w:rPr>
              <w:t xml:space="preserve">with the Queensland </w:t>
            </w:r>
            <w:proofErr w:type="gramStart"/>
            <w:r w:rsidRPr="00D80239">
              <w:rPr>
                <w:rFonts w:cs="Arial"/>
                <w:sz w:val="18"/>
                <w:szCs w:val="18"/>
              </w:rPr>
              <w:t>Guide  must</w:t>
            </w:r>
            <w:proofErr w:type="gramEnd"/>
            <w:r w:rsidRPr="00D80239">
              <w:rPr>
                <w:rFonts w:cs="Arial"/>
                <w:sz w:val="18"/>
                <w:szCs w:val="18"/>
              </w:rPr>
              <w:t xml:space="preserve"> be</w:t>
            </w:r>
          </w:p>
          <w:p w14:paraId="158C0FA8" w14:textId="77777777" w:rsidR="005022DB" w:rsidRPr="00D80239" w:rsidRDefault="005022DB" w:rsidP="00BB4324">
            <w:pPr>
              <w:pStyle w:val="ListParagraph"/>
              <w:ind w:left="360"/>
              <w:rPr>
                <w:rFonts w:cs="Arial"/>
                <w:sz w:val="18"/>
                <w:szCs w:val="18"/>
              </w:rPr>
            </w:pPr>
            <w:r w:rsidRPr="00D80239">
              <w:rPr>
                <w:rFonts w:cs="Arial"/>
                <w:sz w:val="18"/>
                <w:szCs w:val="18"/>
              </w:rPr>
              <w:t xml:space="preserve"> given to the insurer.</w:t>
            </w:r>
          </w:p>
          <w:p w14:paraId="39416A96" w14:textId="77777777" w:rsidR="005022DB" w:rsidRPr="00D80239" w:rsidRDefault="005022DB" w:rsidP="00BB4324">
            <w:pPr>
              <w:rPr>
                <w:rFonts w:ascii="Arial" w:hAnsi="Arial" w:cs="Arial"/>
                <w:i/>
                <w:sz w:val="18"/>
                <w:szCs w:val="18"/>
                <w:lang w:val="en-GB"/>
              </w:rPr>
            </w:pPr>
            <w:r w:rsidRPr="00D80239">
              <w:rPr>
                <w:rFonts w:ascii="Arial" w:hAnsi="Arial" w:cs="Arial"/>
                <w:i/>
                <w:sz w:val="18"/>
                <w:szCs w:val="18"/>
                <w:lang w:val="en-GB"/>
              </w:rPr>
              <w:t xml:space="preserve">Workers’ Compensation and </w:t>
            </w:r>
          </w:p>
          <w:p w14:paraId="1DA2CC12"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i/>
                <w:sz w:val="18"/>
                <w:szCs w:val="18"/>
                <w:lang w:val="en-GB"/>
              </w:rPr>
              <w:t>Rehabilitation Regulation 2014</w:t>
            </w:r>
            <w:r w:rsidRPr="00D80239">
              <w:rPr>
                <w:rFonts w:ascii="Arial" w:hAnsi="Arial" w:cs="Arial"/>
                <w:sz w:val="18"/>
                <w:szCs w:val="18"/>
                <w:lang w:val="en-GB"/>
              </w:rPr>
              <w:t>:</w:t>
            </w:r>
          </w:p>
          <w:p w14:paraId="097B7E46" w14:textId="77777777" w:rsidR="005022DB" w:rsidRPr="00D80239" w:rsidRDefault="005022DB" w:rsidP="005022DB">
            <w:pPr>
              <w:pStyle w:val="ListParagraph"/>
              <w:widowControl/>
              <w:numPr>
                <w:ilvl w:val="0"/>
                <w:numId w:val="7"/>
              </w:numPr>
              <w:overflowPunct w:val="0"/>
              <w:autoSpaceDE w:val="0"/>
              <w:autoSpaceDN w:val="0"/>
              <w:adjustRightInd w:val="0"/>
              <w:rPr>
                <w:rFonts w:cs="Arial"/>
                <w:sz w:val="18"/>
                <w:szCs w:val="18"/>
                <w:lang w:val="en-AU"/>
              </w:rPr>
            </w:pPr>
            <w:r w:rsidRPr="00D80239">
              <w:rPr>
                <w:rFonts w:cs="Arial"/>
                <w:sz w:val="18"/>
                <w:szCs w:val="18"/>
              </w:rPr>
              <w:t xml:space="preserve">Part 4 Division 3, Entitlement to </w:t>
            </w:r>
          </w:p>
          <w:p w14:paraId="61A7EB97" w14:textId="77777777" w:rsidR="005022DB" w:rsidRPr="00D80239" w:rsidRDefault="005022DB" w:rsidP="00BB4324">
            <w:pPr>
              <w:pStyle w:val="ListParagraph"/>
              <w:widowControl/>
              <w:overflowPunct w:val="0"/>
              <w:autoSpaceDE w:val="0"/>
              <w:autoSpaceDN w:val="0"/>
              <w:adjustRightInd w:val="0"/>
              <w:ind w:left="360"/>
              <w:rPr>
                <w:rFonts w:cs="Arial"/>
                <w:sz w:val="18"/>
                <w:szCs w:val="18"/>
                <w:lang w:val="en-AU"/>
              </w:rPr>
            </w:pPr>
            <w:r w:rsidRPr="00D80239">
              <w:rPr>
                <w:rFonts w:cs="Arial"/>
                <w:sz w:val="18"/>
                <w:szCs w:val="18"/>
              </w:rPr>
              <w:t>compensation for permanent impairment</w:t>
            </w:r>
          </w:p>
          <w:p w14:paraId="0205E77C" w14:textId="77777777" w:rsidR="005022DB" w:rsidRPr="00D80239" w:rsidRDefault="005022DB" w:rsidP="00BB4324">
            <w:pPr>
              <w:contextualSpacing/>
              <w:rPr>
                <w:rFonts w:ascii="Arial" w:hAnsi="Arial" w:cs="Arial"/>
                <w:sz w:val="18"/>
                <w:szCs w:val="18"/>
                <w:lang w:val="en-GB"/>
              </w:rPr>
            </w:pPr>
            <w:r w:rsidRPr="00D80239">
              <w:rPr>
                <w:rFonts w:ascii="Arial" w:hAnsi="Arial" w:cs="Arial"/>
                <w:sz w:val="18"/>
                <w:szCs w:val="18"/>
                <w:lang w:val="en-AU"/>
              </w:rPr>
              <w:t xml:space="preserve">Threshold - </w:t>
            </w:r>
            <w:r w:rsidRPr="00D80239">
              <w:rPr>
                <w:rFonts w:ascii="Arial" w:hAnsi="Arial" w:cs="Arial"/>
                <w:sz w:val="18"/>
                <w:szCs w:val="18"/>
                <w:lang w:val="en-GB"/>
              </w:rPr>
              <w:t xml:space="preserve">If 30% or more DPI: </w:t>
            </w:r>
          </w:p>
          <w:p w14:paraId="378E3B8A" w14:textId="77777777" w:rsidR="005022DB" w:rsidRPr="00D80239" w:rsidRDefault="005022DB" w:rsidP="00BB4324">
            <w:pPr>
              <w:contextualSpacing/>
              <w:rPr>
                <w:rFonts w:ascii="Arial" w:hAnsi="Arial" w:cs="Arial"/>
                <w:sz w:val="18"/>
                <w:szCs w:val="18"/>
                <w:lang w:val="en-GB"/>
              </w:rPr>
            </w:pPr>
            <w:r w:rsidRPr="00D80239">
              <w:rPr>
                <w:rFonts w:ascii="Arial" w:hAnsi="Arial" w:cs="Arial"/>
                <w:sz w:val="18"/>
                <w:szCs w:val="18"/>
                <w:lang w:val="en-GB"/>
              </w:rPr>
              <w:t xml:space="preserve">up to $314 920 additional lump sum </w:t>
            </w:r>
          </w:p>
          <w:p w14:paraId="668EFF84" w14:textId="77777777" w:rsidR="005022DB" w:rsidRPr="00D80239" w:rsidRDefault="005022DB" w:rsidP="00BB4324">
            <w:pPr>
              <w:contextualSpacing/>
              <w:rPr>
                <w:rFonts w:ascii="Arial" w:hAnsi="Arial" w:cs="Arial"/>
                <w:sz w:val="18"/>
                <w:szCs w:val="18"/>
                <w:lang w:val="en-GB"/>
              </w:rPr>
            </w:pPr>
            <w:r w:rsidRPr="00D80239">
              <w:rPr>
                <w:rFonts w:ascii="Arial" w:hAnsi="Arial" w:cs="Arial"/>
                <w:sz w:val="18"/>
                <w:szCs w:val="18"/>
                <w:lang w:val="en-GB"/>
              </w:rPr>
              <w:t xml:space="preserve">compensation </w:t>
            </w:r>
            <w:proofErr w:type="gramStart"/>
            <w:r w:rsidRPr="00D80239">
              <w:rPr>
                <w:rFonts w:ascii="Arial" w:hAnsi="Arial" w:cs="Arial"/>
                <w:sz w:val="18"/>
                <w:szCs w:val="18"/>
                <w:lang w:val="en-GB"/>
              </w:rPr>
              <w:t>( Dec</w:t>
            </w:r>
            <w:proofErr w:type="gramEnd"/>
            <w:r w:rsidRPr="00D80239">
              <w:rPr>
                <w:rFonts w:ascii="Arial" w:hAnsi="Arial" w:cs="Arial"/>
                <w:sz w:val="18"/>
                <w:szCs w:val="18"/>
                <w:lang w:val="en-GB"/>
              </w:rPr>
              <w:t xml:space="preserve"> 2016), </w:t>
            </w:r>
          </w:p>
          <w:p w14:paraId="16ED4864" w14:textId="77777777" w:rsidR="005022DB" w:rsidRPr="00D80239" w:rsidRDefault="005022DB" w:rsidP="00BB4324">
            <w:pPr>
              <w:contextualSpacing/>
              <w:rPr>
                <w:rFonts w:ascii="Arial" w:hAnsi="Arial" w:cs="Arial"/>
                <w:sz w:val="18"/>
                <w:szCs w:val="18"/>
                <w:lang w:val="en-GB"/>
              </w:rPr>
            </w:pPr>
            <w:r w:rsidRPr="00D80239">
              <w:rPr>
                <w:rFonts w:ascii="Arial" w:hAnsi="Arial" w:cs="Arial"/>
                <w:sz w:val="18"/>
                <w:szCs w:val="18"/>
                <w:lang w:val="en-GB"/>
              </w:rPr>
              <w:t xml:space="preserve">DPI (degree of permanent impairment), </w:t>
            </w:r>
          </w:p>
          <w:p w14:paraId="27FEEB36" w14:textId="77777777" w:rsidR="005022DB" w:rsidRPr="00D80239" w:rsidRDefault="005022DB" w:rsidP="00BB4324">
            <w:pPr>
              <w:contextualSpacing/>
              <w:rPr>
                <w:rFonts w:ascii="Arial" w:hAnsi="Arial" w:cs="Arial"/>
                <w:sz w:val="18"/>
                <w:szCs w:val="18"/>
                <w:lang w:val="en-GB"/>
              </w:rPr>
            </w:pPr>
            <w:r w:rsidRPr="00D80239">
              <w:rPr>
                <w:rFonts w:ascii="Arial" w:hAnsi="Arial" w:cs="Arial"/>
                <w:sz w:val="18"/>
                <w:szCs w:val="18"/>
                <w:lang w:val="en-GB"/>
              </w:rPr>
              <w:t xml:space="preserve">(physical and psychiatric threshold </w:t>
            </w:r>
          </w:p>
          <w:p w14:paraId="79924A02" w14:textId="77777777" w:rsidR="005022DB" w:rsidRPr="00D80239" w:rsidRDefault="005022DB" w:rsidP="00BB4324">
            <w:pPr>
              <w:contextualSpacing/>
              <w:rPr>
                <w:rFonts w:ascii="Arial" w:hAnsi="Arial" w:cs="Arial"/>
                <w:sz w:val="18"/>
                <w:szCs w:val="18"/>
                <w:lang w:val="en-AU"/>
              </w:rPr>
            </w:pPr>
            <w:r w:rsidRPr="00D80239">
              <w:rPr>
                <w:rFonts w:ascii="Arial" w:hAnsi="Arial" w:cs="Arial"/>
                <w:sz w:val="18"/>
                <w:szCs w:val="18"/>
                <w:lang w:val="en-GB"/>
              </w:rPr>
              <w:t>the same)</w:t>
            </w:r>
          </w:p>
        </w:tc>
      </w:tr>
      <w:tr w:rsidR="005022DB" w:rsidRPr="00D80239" w14:paraId="0DB75104" w14:textId="77777777" w:rsidTr="00BB4324">
        <w:trPr>
          <w:trHeight w:val="1368"/>
        </w:trPr>
        <w:tc>
          <w:tcPr>
            <w:tcW w:w="1440"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13BF8725"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Western Australia</w:t>
            </w:r>
          </w:p>
        </w:tc>
        <w:tc>
          <w:tcPr>
            <w:tcW w:w="2671"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35B04486" w14:textId="77777777" w:rsidR="005022DB" w:rsidRPr="00D80239" w:rsidRDefault="005022DB" w:rsidP="00BB4324">
            <w:pPr>
              <w:rPr>
                <w:rFonts w:ascii="Arial" w:eastAsia="Times New Roman" w:hAnsi="Arial" w:cs="Arial"/>
                <w:sz w:val="18"/>
                <w:szCs w:val="18"/>
                <w:lang w:eastAsia="en-AU"/>
              </w:rPr>
            </w:pPr>
            <w:r w:rsidRPr="00D80239">
              <w:rPr>
                <w:rFonts w:ascii="Arial" w:hAnsi="Arial" w:cs="Arial"/>
                <w:sz w:val="18"/>
                <w:szCs w:val="18"/>
              </w:rPr>
              <w:t>No statutory definition</w:t>
            </w:r>
          </w:p>
          <w:p w14:paraId="4641975B"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rPr>
              <w:t xml:space="preserve">s146A (1) notes that a worker’s degree of impairment is to be evaluated, as a percentage in accordance with the </w:t>
            </w:r>
            <w:hyperlink r:id="rId7" w:history="1">
              <w:proofErr w:type="spellStart"/>
              <w:r w:rsidRPr="00D80239">
                <w:rPr>
                  <w:rStyle w:val="Hyperlink"/>
                  <w:rFonts w:ascii="Arial" w:hAnsi="Arial" w:cs="Arial"/>
                  <w:sz w:val="18"/>
                  <w:szCs w:val="18"/>
                </w:rPr>
                <w:t>WorkCover</w:t>
              </w:r>
              <w:proofErr w:type="spellEnd"/>
              <w:r w:rsidRPr="00D80239">
                <w:rPr>
                  <w:rStyle w:val="Hyperlink"/>
                  <w:rFonts w:ascii="Arial" w:hAnsi="Arial" w:cs="Arial"/>
                  <w:sz w:val="18"/>
                  <w:szCs w:val="18"/>
                </w:rPr>
                <w:t xml:space="preserve"> WA Guidelines for the Evaluation of Permanent Impairment</w:t>
              </w:r>
            </w:hyperlink>
          </w:p>
        </w:tc>
        <w:tc>
          <w:tcPr>
            <w:tcW w:w="11324"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5D584D42"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No statutory criteria for determining </w:t>
            </w:r>
          </w:p>
          <w:p w14:paraId="1F98B698"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whether impairment is permanent — </w:t>
            </w:r>
          </w:p>
          <w:p w14:paraId="40A1A1FC"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this is based on medical opinion in </w:t>
            </w:r>
          </w:p>
          <w:p w14:paraId="13D0264D"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accordance with the </w:t>
            </w:r>
            <w:proofErr w:type="spellStart"/>
            <w:r w:rsidRPr="00D80239">
              <w:rPr>
                <w:rFonts w:ascii="Arial" w:hAnsi="Arial" w:cs="Arial"/>
                <w:sz w:val="18"/>
                <w:szCs w:val="18"/>
                <w:lang w:val="en-GB"/>
              </w:rPr>
              <w:t>WorkCover</w:t>
            </w:r>
            <w:proofErr w:type="spellEnd"/>
            <w:r w:rsidRPr="00D80239">
              <w:rPr>
                <w:rFonts w:ascii="Arial" w:hAnsi="Arial" w:cs="Arial"/>
                <w:sz w:val="18"/>
                <w:szCs w:val="18"/>
                <w:lang w:val="en-GB"/>
              </w:rPr>
              <w:t xml:space="preserve"> Guides</w:t>
            </w:r>
          </w:p>
          <w:p w14:paraId="335A2513"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for the Evaluation of Permanent </w:t>
            </w:r>
          </w:p>
          <w:p w14:paraId="244D2039"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Impairment. The Guides are based on </w:t>
            </w:r>
          </w:p>
          <w:p w14:paraId="3DD9E7C6"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AMA 5 and the New South Wales </w:t>
            </w:r>
          </w:p>
          <w:p w14:paraId="6B9D7231"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Guides for the Evaluation of </w:t>
            </w:r>
          </w:p>
          <w:p w14:paraId="1232A4C9"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 Permanent Impairment.</w:t>
            </w:r>
          </w:p>
          <w:p w14:paraId="3BE8648C" w14:textId="77777777" w:rsidR="005022DB" w:rsidRPr="00D80239" w:rsidRDefault="005022DB" w:rsidP="00BB4324">
            <w:pPr>
              <w:contextualSpacing/>
              <w:rPr>
                <w:rFonts w:ascii="Arial" w:hAnsi="Arial" w:cs="Arial"/>
                <w:sz w:val="18"/>
                <w:szCs w:val="18"/>
              </w:rPr>
            </w:pPr>
            <w:r w:rsidRPr="00D80239">
              <w:rPr>
                <w:rFonts w:ascii="Arial" w:hAnsi="Arial" w:cs="Arial"/>
                <w:sz w:val="18"/>
                <w:szCs w:val="18"/>
              </w:rPr>
              <w:t xml:space="preserve">Common law: not less than 15% WPI </w:t>
            </w:r>
          </w:p>
          <w:p w14:paraId="5D662B2B" w14:textId="77777777" w:rsidR="005022DB" w:rsidRPr="00D80239" w:rsidRDefault="005022DB" w:rsidP="00BB4324">
            <w:pPr>
              <w:contextualSpacing/>
              <w:rPr>
                <w:rFonts w:ascii="Arial" w:hAnsi="Arial" w:cs="Arial"/>
                <w:sz w:val="18"/>
                <w:szCs w:val="18"/>
              </w:rPr>
            </w:pPr>
            <w:r w:rsidRPr="00D80239">
              <w:rPr>
                <w:rFonts w:ascii="Arial" w:hAnsi="Arial" w:cs="Arial"/>
                <w:sz w:val="18"/>
                <w:szCs w:val="18"/>
              </w:rPr>
              <w:t xml:space="preserve">(limited damages) </w:t>
            </w:r>
          </w:p>
          <w:p w14:paraId="3393086F" w14:textId="77777777" w:rsidR="005022DB" w:rsidRPr="00D80239" w:rsidRDefault="005022DB" w:rsidP="00BB4324">
            <w:pPr>
              <w:contextualSpacing/>
              <w:rPr>
                <w:rFonts w:ascii="Arial" w:hAnsi="Arial" w:cs="Arial"/>
                <w:sz w:val="18"/>
                <w:szCs w:val="18"/>
              </w:rPr>
            </w:pPr>
            <w:r w:rsidRPr="00D80239">
              <w:rPr>
                <w:rFonts w:ascii="Arial" w:hAnsi="Arial" w:cs="Arial"/>
                <w:sz w:val="18"/>
                <w:szCs w:val="18"/>
              </w:rPr>
              <w:t xml:space="preserve">and not less than 25% WPI </w:t>
            </w:r>
          </w:p>
          <w:p w14:paraId="2AB74ECF" w14:textId="77777777" w:rsidR="005022DB" w:rsidRPr="00D80239" w:rsidRDefault="005022DB" w:rsidP="00BB4324">
            <w:pPr>
              <w:contextualSpacing/>
              <w:rPr>
                <w:rFonts w:ascii="Arial" w:hAnsi="Arial" w:cs="Arial"/>
                <w:sz w:val="18"/>
                <w:szCs w:val="18"/>
              </w:rPr>
            </w:pPr>
            <w:r w:rsidRPr="00D80239">
              <w:rPr>
                <w:rFonts w:ascii="Arial" w:hAnsi="Arial" w:cs="Arial"/>
                <w:sz w:val="18"/>
                <w:szCs w:val="18"/>
              </w:rPr>
              <w:t>(unlimited damages)</w:t>
            </w:r>
          </w:p>
          <w:p w14:paraId="555735C9" w14:textId="77777777" w:rsidR="005022DB" w:rsidRPr="00D80239" w:rsidRDefault="005022DB" w:rsidP="00BB4324">
            <w:pPr>
              <w:pStyle w:val="ListParagraph"/>
              <w:ind w:left="360"/>
              <w:rPr>
                <w:rFonts w:cs="Arial"/>
                <w:sz w:val="18"/>
                <w:szCs w:val="18"/>
                <w:lang w:val="en-GB"/>
              </w:rPr>
            </w:pPr>
          </w:p>
        </w:tc>
      </w:tr>
      <w:tr w:rsidR="005022DB" w:rsidRPr="00D80239" w14:paraId="553E6896" w14:textId="77777777" w:rsidTr="00BB4324">
        <w:tc>
          <w:tcPr>
            <w:tcW w:w="1440"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4CABB6A2"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South Australia</w:t>
            </w:r>
          </w:p>
        </w:tc>
        <w:tc>
          <w:tcPr>
            <w:tcW w:w="2671"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728A36D2"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 xml:space="preserve">The </w:t>
            </w:r>
            <w:proofErr w:type="spellStart"/>
            <w:r w:rsidRPr="00D80239">
              <w:rPr>
                <w:rFonts w:ascii="Arial" w:hAnsi="Arial" w:cs="Arial"/>
                <w:sz w:val="18"/>
                <w:szCs w:val="18"/>
                <w:lang w:val="en-GB"/>
              </w:rPr>
              <w:t>ReturnToWorkSA</w:t>
            </w:r>
            <w:proofErr w:type="spellEnd"/>
            <w:r w:rsidRPr="00D80239">
              <w:rPr>
                <w:rFonts w:ascii="Arial" w:hAnsi="Arial" w:cs="Arial"/>
                <w:sz w:val="18"/>
                <w:szCs w:val="18"/>
                <w:lang w:val="en-GB"/>
              </w:rPr>
              <w:t xml:space="preserve"> </w:t>
            </w:r>
            <w:hyperlink r:id="rId8" w:history="1">
              <w:r w:rsidRPr="00D80239">
                <w:rPr>
                  <w:rStyle w:val="Hyperlink"/>
                  <w:rFonts w:ascii="Arial" w:hAnsi="Arial" w:cs="Arial"/>
                  <w:sz w:val="18"/>
                  <w:szCs w:val="18"/>
                  <w:lang w:val="en-GB"/>
                </w:rPr>
                <w:t>Impairment Assessment Guidelines</w:t>
              </w:r>
            </w:hyperlink>
            <w:r w:rsidRPr="00D80239">
              <w:rPr>
                <w:rFonts w:ascii="Arial" w:hAnsi="Arial" w:cs="Arial"/>
                <w:sz w:val="18"/>
                <w:szCs w:val="18"/>
                <w:lang w:val="en-GB"/>
              </w:rPr>
              <w:t xml:space="preserve"> provide the following definitions: </w:t>
            </w:r>
          </w:p>
          <w:p w14:paraId="3B660B8D"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lastRenderedPageBreak/>
              <w:t>Permanent: ‘The meaning given to the word ‘permanent’ in various decisions of the courts includes:</w:t>
            </w:r>
          </w:p>
          <w:p w14:paraId="54D60467" w14:textId="77777777" w:rsidR="005022DB" w:rsidRPr="00D80239" w:rsidRDefault="005022DB" w:rsidP="005022DB">
            <w:pPr>
              <w:pStyle w:val="Tableabc7pt"/>
              <w:widowControl/>
              <w:numPr>
                <w:ilvl w:val="0"/>
                <w:numId w:val="8"/>
              </w:numPr>
              <w:spacing w:before="0" w:after="0"/>
              <w:rPr>
                <w:sz w:val="18"/>
                <w:szCs w:val="18"/>
              </w:rPr>
            </w:pPr>
            <w:r w:rsidRPr="00D80239">
              <w:rPr>
                <w:sz w:val="18"/>
                <w:szCs w:val="18"/>
              </w:rPr>
              <w:t>for a long and indeterminate time but not necessarily forever</w:t>
            </w:r>
          </w:p>
          <w:p w14:paraId="3173B7A3" w14:textId="77777777" w:rsidR="005022DB" w:rsidRPr="00D80239" w:rsidRDefault="005022DB" w:rsidP="005022DB">
            <w:pPr>
              <w:pStyle w:val="Tableabc7pt"/>
              <w:widowControl/>
              <w:numPr>
                <w:ilvl w:val="0"/>
                <w:numId w:val="8"/>
              </w:numPr>
              <w:spacing w:before="0" w:after="0"/>
              <w:rPr>
                <w:sz w:val="18"/>
                <w:szCs w:val="18"/>
              </w:rPr>
            </w:pPr>
            <w:r w:rsidRPr="00D80239">
              <w:rPr>
                <w:sz w:val="18"/>
                <w:szCs w:val="18"/>
              </w:rPr>
              <w:t>more likely than not to persist in the foreseeable future.’</w:t>
            </w:r>
          </w:p>
          <w:p w14:paraId="3F58C859"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Impairment: ‘A loss, loss of use or derangement of any body part, organ system or organ function (AMA5).’</w:t>
            </w:r>
          </w:p>
        </w:tc>
        <w:tc>
          <w:tcPr>
            <w:tcW w:w="11324"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4C0AD9E5" w14:textId="77777777" w:rsidR="005022DB" w:rsidRPr="00D80239" w:rsidRDefault="005022DB" w:rsidP="00BB4324">
            <w:pPr>
              <w:contextualSpacing/>
              <w:rPr>
                <w:rFonts w:ascii="Arial" w:hAnsi="Arial" w:cs="Arial"/>
                <w:sz w:val="18"/>
                <w:szCs w:val="18"/>
                <w:lang w:val="en-GB"/>
              </w:rPr>
            </w:pPr>
            <w:r w:rsidRPr="00D80239">
              <w:rPr>
                <w:rFonts w:ascii="Arial" w:hAnsi="Arial" w:cs="Arial"/>
                <w:sz w:val="18"/>
                <w:szCs w:val="18"/>
                <w:lang w:val="en-GB"/>
              </w:rPr>
              <w:lastRenderedPageBreak/>
              <w:t>No statutory criteria</w:t>
            </w:r>
          </w:p>
          <w:p w14:paraId="5755FEAE" w14:textId="77777777" w:rsidR="005022DB" w:rsidRPr="00D80239" w:rsidRDefault="005022DB" w:rsidP="00BB4324">
            <w:pPr>
              <w:contextualSpacing/>
              <w:rPr>
                <w:rFonts w:ascii="Arial" w:hAnsi="Arial" w:cs="Arial"/>
                <w:sz w:val="18"/>
                <w:szCs w:val="18"/>
                <w:lang w:val="en-GB"/>
              </w:rPr>
            </w:pPr>
          </w:p>
          <w:p w14:paraId="191846E9"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30% WPI required for access to </w:t>
            </w:r>
          </w:p>
          <w:p w14:paraId="5365091F" w14:textId="77777777" w:rsidR="005022DB" w:rsidRPr="00D80239" w:rsidRDefault="005022DB" w:rsidP="00BB4324">
            <w:pPr>
              <w:rPr>
                <w:rFonts w:ascii="Arial" w:hAnsi="Arial" w:cs="Arial"/>
                <w:sz w:val="18"/>
                <w:szCs w:val="18"/>
              </w:rPr>
            </w:pPr>
            <w:r w:rsidRPr="00D80239">
              <w:rPr>
                <w:rFonts w:ascii="Arial" w:hAnsi="Arial" w:cs="Arial"/>
                <w:sz w:val="18"/>
                <w:szCs w:val="18"/>
                <w:lang w:val="en-GB"/>
              </w:rPr>
              <w:t>common law damages</w:t>
            </w:r>
          </w:p>
          <w:p w14:paraId="661BD81B" w14:textId="77777777" w:rsidR="005022DB" w:rsidRPr="00D80239" w:rsidRDefault="005022DB" w:rsidP="00BB4324">
            <w:pPr>
              <w:contextualSpacing/>
              <w:rPr>
                <w:rFonts w:ascii="Arial" w:hAnsi="Arial" w:cs="Arial"/>
                <w:sz w:val="18"/>
                <w:szCs w:val="18"/>
                <w:lang w:val="en-AU"/>
              </w:rPr>
            </w:pPr>
          </w:p>
        </w:tc>
      </w:tr>
      <w:tr w:rsidR="005022DB" w:rsidRPr="00D80239" w14:paraId="44602EAA" w14:textId="77777777" w:rsidTr="00BB4324">
        <w:tc>
          <w:tcPr>
            <w:tcW w:w="1440"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563F2818"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lastRenderedPageBreak/>
              <w:t>Tasmania</w:t>
            </w:r>
          </w:p>
        </w:tc>
        <w:tc>
          <w:tcPr>
            <w:tcW w:w="2671"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4FF2063F"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 xml:space="preserve">The </w:t>
            </w:r>
            <w:proofErr w:type="spellStart"/>
            <w:r w:rsidRPr="00D80239">
              <w:rPr>
                <w:rFonts w:ascii="Arial" w:hAnsi="Arial" w:cs="Arial"/>
                <w:sz w:val="18"/>
                <w:szCs w:val="18"/>
                <w:lang w:val="en-GB"/>
              </w:rPr>
              <w:t>WorkCover</w:t>
            </w:r>
            <w:proofErr w:type="spellEnd"/>
            <w:r w:rsidRPr="00D80239">
              <w:rPr>
                <w:rFonts w:ascii="Arial" w:hAnsi="Arial" w:cs="Arial"/>
                <w:sz w:val="18"/>
                <w:szCs w:val="18"/>
                <w:lang w:val="en-GB"/>
              </w:rPr>
              <w:t xml:space="preserve"> </w:t>
            </w:r>
            <w:hyperlink r:id="rId9" w:history="1">
              <w:r w:rsidRPr="00D80239">
                <w:rPr>
                  <w:rStyle w:val="Hyperlink"/>
                  <w:rFonts w:ascii="Arial" w:hAnsi="Arial" w:cs="Arial"/>
                  <w:sz w:val="18"/>
                  <w:szCs w:val="18"/>
                  <w:lang w:val="en-GB"/>
                </w:rPr>
                <w:t>Guidelines for the Assessment of Permanent Impairment</w:t>
              </w:r>
            </w:hyperlink>
            <w:r w:rsidRPr="00D80239">
              <w:rPr>
                <w:rFonts w:ascii="Arial" w:hAnsi="Arial" w:cs="Arial"/>
                <w:sz w:val="18"/>
                <w:szCs w:val="18"/>
                <w:lang w:val="en-GB"/>
              </w:rPr>
              <w:t xml:space="preserve"> state:</w:t>
            </w:r>
          </w:p>
          <w:p w14:paraId="12E67D73"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‘it must be shown that the problem has been present for a period of time, is static, well stabilised, and is unlikely to change substantially regardless of treatment.’</w:t>
            </w:r>
          </w:p>
          <w:p w14:paraId="2F676119" w14:textId="77777777" w:rsidR="005022DB" w:rsidRPr="00D80239" w:rsidRDefault="005022DB" w:rsidP="00BB4324">
            <w:pPr>
              <w:rPr>
                <w:rFonts w:ascii="Arial" w:eastAsia="Times New Roman" w:hAnsi="Arial" w:cs="Arial"/>
                <w:sz w:val="18"/>
                <w:szCs w:val="18"/>
                <w:lang w:val="en-GB" w:eastAsia="en-AU"/>
              </w:rPr>
            </w:pPr>
            <w:proofErr w:type="gramStart"/>
            <w:r w:rsidRPr="00D80239">
              <w:rPr>
                <w:rFonts w:ascii="Arial" w:hAnsi="Arial" w:cs="Arial"/>
                <w:sz w:val="18"/>
                <w:szCs w:val="18"/>
                <w:lang w:val="en-GB"/>
              </w:rPr>
              <w:t>However</w:t>
            </w:r>
            <w:proofErr w:type="gramEnd"/>
            <w:r w:rsidRPr="00D80239">
              <w:rPr>
                <w:rFonts w:ascii="Arial" w:hAnsi="Arial" w:cs="Arial"/>
                <w:sz w:val="18"/>
                <w:szCs w:val="18"/>
                <w:lang w:val="en-GB"/>
              </w:rPr>
              <w:t xml:space="preserve"> where impairment assessment is a prerequisite for access to common law, and where strict time limits apply, a medical assessor may undertake an assessment where the impairment does not meet the definition of ‘permanent’ to verify that the level of impairment will not be less than the statutory threshold. Under amendments which commenced on 1 July 2010, the threshold for access to common law is 20% WIP</w:t>
            </w:r>
          </w:p>
        </w:tc>
        <w:tc>
          <w:tcPr>
            <w:tcW w:w="11324"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2C04B807"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No statutory criteria</w:t>
            </w:r>
          </w:p>
          <w:p w14:paraId="4C14A402" w14:textId="77777777" w:rsidR="005022DB" w:rsidRPr="00D80239" w:rsidRDefault="005022DB" w:rsidP="00BB4324">
            <w:pPr>
              <w:rPr>
                <w:rFonts w:ascii="Arial" w:hAnsi="Arial" w:cs="Arial"/>
                <w:sz w:val="18"/>
                <w:szCs w:val="18"/>
                <w:lang w:val="en-GB"/>
              </w:rPr>
            </w:pPr>
          </w:p>
          <w:p w14:paraId="4EE4B4CC"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Threshold requirement of not less </w:t>
            </w:r>
          </w:p>
          <w:p w14:paraId="36F8C84E"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than 20% WPI for access to common </w:t>
            </w:r>
          </w:p>
          <w:p w14:paraId="01293C25" w14:textId="77777777" w:rsidR="005022DB" w:rsidRPr="00D80239" w:rsidRDefault="005022DB" w:rsidP="00BB4324">
            <w:pPr>
              <w:rPr>
                <w:rFonts w:ascii="Arial" w:hAnsi="Arial" w:cs="Arial"/>
                <w:sz w:val="18"/>
                <w:szCs w:val="18"/>
              </w:rPr>
            </w:pPr>
            <w:r w:rsidRPr="00D80239">
              <w:rPr>
                <w:rFonts w:ascii="Arial" w:hAnsi="Arial" w:cs="Arial"/>
                <w:sz w:val="18"/>
                <w:szCs w:val="18"/>
                <w:lang w:val="en-GB"/>
              </w:rPr>
              <w:t>law damages</w:t>
            </w:r>
          </w:p>
          <w:p w14:paraId="25F508D2" w14:textId="77777777" w:rsidR="005022DB" w:rsidRPr="00D80239" w:rsidRDefault="005022DB" w:rsidP="00BB4324">
            <w:pPr>
              <w:rPr>
                <w:rFonts w:ascii="Arial" w:eastAsia="Times New Roman" w:hAnsi="Arial" w:cs="Arial"/>
                <w:sz w:val="18"/>
                <w:szCs w:val="18"/>
                <w:lang w:val="en-GB" w:eastAsia="en-AU"/>
              </w:rPr>
            </w:pPr>
          </w:p>
        </w:tc>
      </w:tr>
      <w:tr w:rsidR="005022DB" w:rsidRPr="00D80239" w14:paraId="56382096" w14:textId="77777777" w:rsidTr="00BB4324">
        <w:tc>
          <w:tcPr>
            <w:tcW w:w="1440"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38EB14F3"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Northern Territory</w:t>
            </w:r>
          </w:p>
        </w:tc>
        <w:tc>
          <w:tcPr>
            <w:tcW w:w="2671"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2D8F80B3"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 xml:space="preserve">Section 70 of the </w:t>
            </w:r>
            <w:r w:rsidRPr="00D80239">
              <w:rPr>
                <w:rFonts w:ascii="Arial" w:hAnsi="Arial" w:cs="Arial"/>
                <w:i/>
                <w:sz w:val="18"/>
                <w:szCs w:val="18"/>
                <w:lang w:val="en-GB"/>
              </w:rPr>
              <w:t>Return to Work Act</w:t>
            </w:r>
            <w:r w:rsidRPr="00D80239">
              <w:rPr>
                <w:rFonts w:ascii="Arial" w:hAnsi="Arial" w:cs="Arial"/>
                <w:sz w:val="18"/>
                <w:szCs w:val="18"/>
                <w:lang w:val="en-GB"/>
              </w:rPr>
              <w:t xml:space="preserve"> defines permanent impairment as:</w:t>
            </w:r>
          </w:p>
          <w:p w14:paraId="7549255F"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‘permanent impairment means an impairment or impairments assessed in accordance with the guides approved and published by the Authority, as being an impairment or combination of impairments of not less than 5% of the whole person’.</w:t>
            </w:r>
          </w:p>
          <w:p w14:paraId="122B9F42" w14:textId="77777777" w:rsidR="005022DB" w:rsidRPr="00D80239" w:rsidRDefault="005022DB" w:rsidP="00BB4324">
            <w:pPr>
              <w:rPr>
                <w:rFonts w:ascii="Arial" w:eastAsia="Times New Roman" w:hAnsi="Arial" w:cs="Arial"/>
                <w:sz w:val="18"/>
                <w:szCs w:val="18"/>
                <w:lang w:val="en-GB" w:eastAsia="en-AU"/>
              </w:rPr>
            </w:pPr>
            <w:hyperlink r:id="rId10" w:history="1">
              <w:r w:rsidRPr="00D80239">
                <w:rPr>
                  <w:rStyle w:val="Hyperlink"/>
                  <w:rFonts w:ascii="Arial" w:hAnsi="Arial" w:cs="Arial"/>
                  <w:sz w:val="18"/>
                  <w:szCs w:val="18"/>
                  <w:lang w:val="en-GB"/>
                </w:rPr>
                <w:t>Permanent Impairment</w:t>
              </w:r>
            </w:hyperlink>
          </w:p>
        </w:tc>
        <w:tc>
          <w:tcPr>
            <w:tcW w:w="11324"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2E895043"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The guides approved by the Authority </w:t>
            </w:r>
          </w:p>
          <w:p w14:paraId="64D8F766"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are the NT Guides for the Evaluation </w:t>
            </w:r>
            <w:proofErr w:type="gramStart"/>
            <w:r w:rsidRPr="00D80239">
              <w:rPr>
                <w:rFonts w:ascii="Arial" w:hAnsi="Arial" w:cs="Arial"/>
                <w:sz w:val="18"/>
                <w:szCs w:val="18"/>
                <w:lang w:val="en-GB"/>
              </w:rPr>
              <w:t>of</w:t>
            </w:r>
            <w:proofErr w:type="gramEnd"/>
            <w:r w:rsidRPr="00D80239">
              <w:rPr>
                <w:rFonts w:ascii="Arial" w:hAnsi="Arial" w:cs="Arial"/>
                <w:sz w:val="18"/>
                <w:szCs w:val="18"/>
                <w:lang w:val="en-GB"/>
              </w:rPr>
              <w:t xml:space="preserve"> </w:t>
            </w:r>
          </w:p>
          <w:p w14:paraId="7297F4D2"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Permanent Impairment (based on the </w:t>
            </w:r>
          </w:p>
          <w:p w14:paraId="4A98044A"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NSW Guides). </w:t>
            </w:r>
          </w:p>
          <w:p w14:paraId="44E96938"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Chapter 11 Psychiatric and </w:t>
            </w:r>
          </w:p>
          <w:p w14:paraId="4976571E"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Psychological Disorders </w:t>
            </w:r>
          </w:p>
          <w:p w14:paraId="5BF90891"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specifies use of the Psychiatric </w:t>
            </w:r>
          </w:p>
          <w:p w14:paraId="7BCA8760"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Impairment Rating Scale but ignoring </w:t>
            </w:r>
          </w:p>
          <w:p w14:paraId="23B872E0"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primary and secondary distinction and </w:t>
            </w:r>
          </w:p>
          <w:p w14:paraId="761BBEBC"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removing1/10 discount for pre-existing </w:t>
            </w:r>
          </w:p>
          <w:p w14:paraId="21711774"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injury.</w:t>
            </w:r>
          </w:p>
          <w:p w14:paraId="0A9D7903" w14:textId="77777777" w:rsidR="005022DB" w:rsidRPr="00D80239" w:rsidRDefault="005022DB" w:rsidP="00BB4324">
            <w:pPr>
              <w:rPr>
                <w:rFonts w:ascii="Arial" w:eastAsia="Times New Roman" w:hAnsi="Arial" w:cs="Arial"/>
                <w:sz w:val="18"/>
                <w:szCs w:val="18"/>
                <w:lang w:val="en-GB" w:eastAsia="en-AU"/>
              </w:rPr>
            </w:pPr>
          </w:p>
        </w:tc>
      </w:tr>
      <w:tr w:rsidR="005022DB" w:rsidRPr="00D80239" w14:paraId="63DD78F9" w14:textId="77777777" w:rsidTr="00BB4324">
        <w:tc>
          <w:tcPr>
            <w:tcW w:w="1440"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4246F2AF"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Australian Capital Territory</w:t>
            </w:r>
          </w:p>
        </w:tc>
        <w:tc>
          <w:tcPr>
            <w:tcW w:w="2671"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36D8F566"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 xml:space="preserve">Section 51 </w:t>
            </w:r>
            <w:r w:rsidRPr="00D80239">
              <w:rPr>
                <w:rFonts w:ascii="Arial" w:hAnsi="Arial" w:cs="Arial"/>
                <w:i/>
                <w:sz w:val="18"/>
                <w:szCs w:val="18"/>
                <w:lang w:val="en-GB"/>
              </w:rPr>
              <w:t>Workers Compensation Act 1951</w:t>
            </w:r>
            <w:r w:rsidRPr="00D80239">
              <w:rPr>
                <w:rFonts w:ascii="Arial" w:hAnsi="Arial" w:cs="Arial"/>
                <w:sz w:val="18"/>
                <w:szCs w:val="18"/>
                <w:lang w:val="en-GB"/>
              </w:rPr>
              <w:t xml:space="preserve"> is based on the concept of loss arising from a compensable injury. ‘Loss’ is defined to mean loss of a thing or permanent loss of use or efficient use of the thing. The definition also includes permanent musculoskeletal impairment and loss, damage, impairment, disfigurement or disease lists in Schedule 1 of </w:t>
            </w:r>
            <w:r w:rsidRPr="00D80239">
              <w:rPr>
                <w:rFonts w:ascii="Arial" w:hAnsi="Arial" w:cs="Arial"/>
                <w:sz w:val="18"/>
                <w:szCs w:val="18"/>
                <w:lang w:val="en-GB"/>
              </w:rPr>
              <w:lastRenderedPageBreak/>
              <w:t xml:space="preserve">the </w:t>
            </w:r>
            <w:r w:rsidRPr="00D80239">
              <w:rPr>
                <w:rFonts w:ascii="Arial" w:hAnsi="Arial" w:cs="Arial"/>
                <w:i/>
                <w:sz w:val="18"/>
                <w:szCs w:val="18"/>
                <w:lang w:val="en-GB"/>
              </w:rPr>
              <w:t>Workers Compensation Act 1951</w:t>
            </w:r>
            <w:r w:rsidRPr="00D80239">
              <w:rPr>
                <w:rFonts w:ascii="Arial" w:hAnsi="Arial" w:cs="Arial"/>
                <w:sz w:val="18"/>
                <w:szCs w:val="18"/>
                <w:lang w:val="en-GB"/>
              </w:rPr>
              <w:t>.</w:t>
            </w:r>
          </w:p>
        </w:tc>
        <w:tc>
          <w:tcPr>
            <w:tcW w:w="11324"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3C4B0B05" w14:textId="77777777" w:rsidR="005022DB" w:rsidRPr="00D80239" w:rsidRDefault="005022DB" w:rsidP="00BB4324">
            <w:pPr>
              <w:rPr>
                <w:rFonts w:ascii="Arial" w:hAnsi="Arial" w:cs="Arial"/>
                <w:i/>
                <w:sz w:val="18"/>
                <w:szCs w:val="18"/>
                <w:lang w:val="en-GB"/>
              </w:rPr>
            </w:pPr>
            <w:r w:rsidRPr="00D80239">
              <w:rPr>
                <w:rFonts w:ascii="Arial" w:hAnsi="Arial" w:cs="Arial"/>
                <w:sz w:val="18"/>
                <w:szCs w:val="18"/>
                <w:lang w:val="en-GB"/>
              </w:rPr>
              <w:lastRenderedPageBreak/>
              <w:t xml:space="preserve">Part 4.4 </w:t>
            </w:r>
            <w:r w:rsidRPr="00D80239">
              <w:rPr>
                <w:rFonts w:ascii="Arial" w:hAnsi="Arial" w:cs="Arial"/>
                <w:i/>
                <w:sz w:val="18"/>
                <w:szCs w:val="18"/>
                <w:lang w:val="en-GB"/>
              </w:rPr>
              <w:t xml:space="preserve">Workers Compensation Act </w:t>
            </w:r>
          </w:p>
          <w:p w14:paraId="25F284CD"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i/>
                <w:sz w:val="18"/>
                <w:szCs w:val="18"/>
                <w:lang w:val="en-GB"/>
              </w:rPr>
              <w:t>1951</w:t>
            </w:r>
          </w:p>
        </w:tc>
      </w:tr>
      <w:tr w:rsidR="005022DB" w:rsidRPr="00D80239" w14:paraId="0339A2C7" w14:textId="77777777" w:rsidTr="00BB4324">
        <w:tc>
          <w:tcPr>
            <w:tcW w:w="1440"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4276D3C1" w14:textId="77777777" w:rsidR="005022DB" w:rsidRPr="00D80239" w:rsidRDefault="005022DB" w:rsidP="00BB4324">
            <w:pPr>
              <w:rPr>
                <w:rFonts w:ascii="Arial" w:hAnsi="Arial" w:cs="Arial"/>
                <w:b/>
                <w:sz w:val="18"/>
                <w:szCs w:val="18"/>
                <w:lang w:val="en-AU"/>
              </w:rPr>
            </w:pPr>
            <w:proofErr w:type="spellStart"/>
            <w:r w:rsidRPr="00D80239">
              <w:rPr>
                <w:rFonts w:ascii="Arial" w:hAnsi="Arial" w:cs="Arial"/>
                <w:b/>
                <w:sz w:val="18"/>
                <w:szCs w:val="18"/>
              </w:rPr>
              <w:t>C’wealth</w:t>
            </w:r>
            <w:proofErr w:type="spellEnd"/>
            <w:r w:rsidRPr="00D80239">
              <w:rPr>
                <w:rFonts w:ascii="Arial" w:hAnsi="Arial" w:cs="Arial"/>
                <w:b/>
                <w:sz w:val="18"/>
                <w:szCs w:val="18"/>
              </w:rPr>
              <w:t xml:space="preserve"> Comcare</w:t>
            </w:r>
          </w:p>
        </w:tc>
        <w:tc>
          <w:tcPr>
            <w:tcW w:w="2671"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63A67125" w14:textId="77777777" w:rsidR="005022DB" w:rsidRPr="00D80239" w:rsidRDefault="005022DB" w:rsidP="00BB4324">
            <w:pPr>
              <w:rPr>
                <w:rFonts w:ascii="Arial" w:eastAsia="Times New Roman" w:hAnsi="Arial" w:cs="Arial"/>
                <w:i/>
                <w:sz w:val="18"/>
                <w:szCs w:val="18"/>
                <w:lang w:val="en-GB" w:eastAsia="en-AU"/>
              </w:rPr>
            </w:pPr>
            <w:r w:rsidRPr="00D80239">
              <w:rPr>
                <w:rFonts w:ascii="Arial" w:hAnsi="Arial" w:cs="Arial"/>
                <w:i/>
                <w:sz w:val="18"/>
                <w:szCs w:val="18"/>
                <w:lang w:val="en-GB"/>
              </w:rPr>
              <w:t>Safety, Rehabilitation and Compensation Act 1988</w:t>
            </w:r>
          </w:p>
          <w:p w14:paraId="034F9713"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s4 — Permanent means likely to continue indefinitely</w:t>
            </w:r>
          </w:p>
          <w:p w14:paraId="1F636655"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s4 — Impairment means the loss, the loss of the use, or the damage or malfunction, of any part of the body or of any bodily system or function or part of such system or function</w:t>
            </w:r>
          </w:p>
        </w:tc>
        <w:tc>
          <w:tcPr>
            <w:tcW w:w="11324"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435987B9" w14:textId="77777777" w:rsidR="005022DB" w:rsidRPr="00D80239" w:rsidRDefault="005022DB" w:rsidP="00BB4324">
            <w:pPr>
              <w:rPr>
                <w:rFonts w:ascii="Arial" w:hAnsi="Arial" w:cs="Arial"/>
                <w:i/>
                <w:sz w:val="18"/>
                <w:szCs w:val="18"/>
                <w:lang w:val="en-GB"/>
              </w:rPr>
            </w:pPr>
            <w:r w:rsidRPr="00D80239">
              <w:rPr>
                <w:rFonts w:ascii="Arial" w:hAnsi="Arial" w:cs="Arial"/>
                <w:i/>
                <w:sz w:val="18"/>
                <w:szCs w:val="18"/>
                <w:lang w:val="en-GB"/>
              </w:rPr>
              <w:t xml:space="preserve">Safety, Rehabilitation and Compensation </w:t>
            </w:r>
          </w:p>
          <w:p w14:paraId="5CB8A191" w14:textId="77777777" w:rsidR="005022DB" w:rsidRPr="00D80239" w:rsidRDefault="005022DB" w:rsidP="00BB4324">
            <w:pPr>
              <w:rPr>
                <w:rFonts w:ascii="Arial" w:eastAsia="Times New Roman" w:hAnsi="Arial" w:cs="Arial"/>
                <w:i/>
                <w:sz w:val="18"/>
                <w:szCs w:val="18"/>
                <w:lang w:val="en-GB" w:eastAsia="en-AU"/>
              </w:rPr>
            </w:pPr>
            <w:r w:rsidRPr="00D80239">
              <w:rPr>
                <w:rFonts w:ascii="Arial" w:hAnsi="Arial" w:cs="Arial"/>
                <w:i/>
                <w:sz w:val="18"/>
                <w:szCs w:val="18"/>
                <w:lang w:val="en-GB"/>
              </w:rPr>
              <w:t>Act 1988 — s24(2)</w:t>
            </w:r>
          </w:p>
          <w:p w14:paraId="321B1DF4"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For the purpose of determining whether </w:t>
            </w:r>
          </w:p>
          <w:p w14:paraId="5558F128"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an impairment is permanent, Comcare </w:t>
            </w:r>
          </w:p>
          <w:p w14:paraId="50286B5D"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shall have regard to:</w:t>
            </w:r>
          </w:p>
          <w:p w14:paraId="39ABB4D7" w14:textId="77777777" w:rsidR="005022DB" w:rsidRPr="00D80239" w:rsidRDefault="005022DB" w:rsidP="005022DB">
            <w:pPr>
              <w:widowControl/>
              <w:numPr>
                <w:ilvl w:val="0"/>
                <w:numId w:val="9"/>
              </w:numPr>
              <w:rPr>
                <w:rFonts w:ascii="Arial" w:hAnsi="Arial" w:cs="Arial"/>
                <w:sz w:val="18"/>
                <w:szCs w:val="18"/>
                <w:lang w:val="en-GB"/>
              </w:rPr>
            </w:pPr>
            <w:r w:rsidRPr="00D80239">
              <w:rPr>
                <w:rFonts w:ascii="Arial" w:hAnsi="Arial" w:cs="Arial"/>
                <w:sz w:val="18"/>
                <w:szCs w:val="18"/>
                <w:lang w:val="en-GB"/>
              </w:rPr>
              <w:t>the duration of the impairment</w:t>
            </w:r>
          </w:p>
          <w:p w14:paraId="0B455EB8" w14:textId="77777777" w:rsidR="005022DB" w:rsidRPr="00D80239" w:rsidRDefault="005022DB" w:rsidP="005022DB">
            <w:pPr>
              <w:widowControl/>
              <w:numPr>
                <w:ilvl w:val="0"/>
                <w:numId w:val="9"/>
              </w:numPr>
              <w:rPr>
                <w:rFonts w:ascii="Arial" w:hAnsi="Arial" w:cs="Arial"/>
                <w:sz w:val="18"/>
                <w:szCs w:val="18"/>
                <w:lang w:val="en-GB"/>
              </w:rPr>
            </w:pPr>
            <w:r w:rsidRPr="00D80239">
              <w:rPr>
                <w:rFonts w:ascii="Arial" w:hAnsi="Arial" w:cs="Arial"/>
                <w:sz w:val="18"/>
                <w:szCs w:val="18"/>
                <w:lang w:val="en-GB"/>
              </w:rPr>
              <w:t xml:space="preserve">the likelihood of improvement in </w:t>
            </w:r>
          </w:p>
          <w:p w14:paraId="7F4F7EAC" w14:textId="77777777" w:rsidR="005022DB" w:rsidRPr="00D80239" w:rsidRDefault="005022DB" w:rsidP="00BB4324">
            <w:pPr>
              <w:widowControl/>
              <w:ind w:left="360"/>
              <w:rPr>
                <w:rFonts w:ascii="Arial" w:hAnsi="Arial" w:cs="Arial"/>
                <w:sz w:val="18"/>
                <w:szCs w:val="18"/>
                <w:lang w:val="en-GB"/>
              </w:rPr>
            </w:pPr>
            <w:r w:rsidRPr="00D80239">
              <w:rPr>
                <w:rFonts w:ascii="Arial" w:hAnsi="Arial" w:cs="Arial"/>
                <w:sz w:val="18"/>
                <w:szCs w:val="18"/>
                <w:lang w:val="en-GB"/>
              </w:rPr>
              <w:t>the employee’s condition</w:t>
            </w:r>
          </w:p>
          <w:p w14:paraId="27BB97C7" w14:textId="77777777" w:rsidR="005022DB" w:rsidRPr="00D80239" w:rsidRDefault="005022DB" w:rsidP="005022DB">
            <w:pPr>
              <w:widowControl/>
              <w:numPr>
                <w:ilvl w:val="0"/>
                <w:numId w:val="9"/>
              </w:numPr>
              <w:rPr>
                <w:rFonts w:ascii="Arial" w:hAnsi="Arial" w:cs="Arial"/>
                <w:sz w:val="18"/>
                <w:szCs w:val="18"/>
                <w:lang w:val="en-GB"/>
              </w:rPr>
            </w:pPr>
            <w:r w:rsidRPr="00D80239">
              <w:rPr>
                <w:rFonts w:ascii="Arial" w:hAnsi="Arial" w:cs="Arial"/>
                <w:sz w:val="18"/>
                <w:szCs w:val="18"/>
                <w:lang w:val="en-GB"/>
              </w:rPr>
              <w:t xml:space="preserve">whether the employee has </w:t>
            </w:r>
          </w:p>
          <w:p w14:paraId="62BA7A8B" w14:textId="77777777" w:rsidR="005022DB" w:rsidRPr="00D80239" w:rsidRDefault="005022DB" w:rsidP="00BB4324">
            <w:pPr>
              <w:widowControl/>
              <w:ind w:left="360"/>
              <w:rPr>
                <w:rFonts w:ascii="Arial" w:hAnsi="Arial" w:cs="Arial"/>
                <w:sz w:val="18"/>
                <w:szCs w:val="18"/>
                <w:lang w:val="en-GB"/>
              </w:rPr>
            </w:pPr>
            <w:r w:rsidRPr="00D80239">
              <w:rPr>
                <w:rFonts w:ascii="Arial" w:hAnsi="Arial" w:cs="Arial"/>
                <w:sz w:val="18"/>
                <w:szCs w:val="18"/>
                <w:lang w:val="en-GB"/>
              </w:rPr>
              <w:t xml:space="preserve">undertaken all reasonable </w:t>
            </w:r>
          </w:p>
          <w:p w14:paraId="26FC0AC1" w14:textId="77777777" w:rsidR="005022DB" w:rsidRPr="00D80239" w:rsidRDefault="005022DB" w:rsidP="00BB4324">
            <w:pPr>
              <w:widowControl/>
              <w:ind w:left="360"/>
              <w:rPr>
                <w:rFonts w:ascii="Arial" w:hAnsi="Arial" w:cs="Arial"/>
                <w:sz w:val="18"/>
                <w:szCs w:val="18"/>
                <w:lang w:val="en-GB"/>
              </w:rPr>
            </w:pPr>
            <w:r w:rsidRPr="00D80239">
              <w:rPr>
                <w:rFonts w:ascii="Arial" w:hAnsi="Arial" w:cs="Arial"/>
                <w:sz w:val="18"/>
                <w:szCs w:val="18"/>
                <w:lang w:val="en-GB"/>
              </w:rPr>
              <w:t xml:space="preserve">rehabilitative treatment for the </w:t>
            </w:r>
          </w:p>
          <w:p w14:paraId="2E3542F0" w14:textId="77777777" w:rsidR="005022DB" w:rsidRPr="00D80239" w:rsidRDefault="005022DB" w:rsidP="00BB4324">
            <w:pPr>
              <w:widowControl/>
              <w:ind w:left="360"/>
              <w:rPr>
                <w:rFonts w:ascii="Arial" w:hAnsi="Arial" w:cs="Arial"/>
                <w:sz w:val="18"/>
                <w:szCs w:val="18"/>
                <w:lang w:val="en-GB"/>
              </w:rPr>
            </w:pPr>
            <w:r w:rsidRPr="00D80239">
              <w:rPr>
                <w:rFonts w:ascii="Arial" w:hAnsi="Arial" w:cs="Arial"/>
                <w:sz w:val="18"/>
                <w:szCs w:val="18"/>
                <w:lang w:val="en-GB"/>
              </w:rPr>
              <w:t>impairment, and</w:t>
            </w:r>
          </w:p>
          <w:p w14:paraId="4C55CD33" w14:textId="77777777" w:rsidR="005022DB" w:rsidRPr="00D80239" w:rsidRDefault="005022DB" w:rsidP="005022DB">
            <w:pPr>
              <w:widowControl/>
              <w:numPr>
                <w:ilvl w:val="0"/>
                <w:numId w:val="9"/>
              </w:numPr>
              <w:rPr>
                <w:rFonts w:ascii="Arial" w:hAnsi="Arial" w:cs="Arial"/>
                <w:sz w:val="18"/>
                <w:szCs w:val="18"/>
                <w:lang w:val="en-GB"/>
              </w:rPr>
            </w:pPr>
            <w:r w:rsidRPr="00D80239">
              <w:rPr>
                <w:rFonts w:ascii="Arial" w:hAnsi="Arial" w:cs="Arial"/>
                <w:sz w:val="18"/>
                <w:szCs w:val="18"/>
                <w:lang w:val="en-GB"/>
              </w:rPr>
              <w:t>any other relevant matters.</w:t>
            </w:r>
          </w:p>
          <w:p w14:paraId="12ADF978"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Assessments must be made in </w:t>
            </w:r>
          </w:p>
          <w:p w14:paraId="37481F33"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accordance with </w:t>
            </w:r>
            <w:proofErr w:type="gramStart"/>
            <w:r w:rsidRPr="00D80239">
              <w:rPr>
                <w:rFonts w:ascii="Arial" w:hAnsi="Arial" w:cs="Arial"/>
                <w:sz w:val="18"/>
                <w:szCs w:val="18"/>
                <w:lang w:val="en-GB"/>
              </w:rPr>
              <w:t>the  Comcare</w:t>
            </w:r>
            <w:proofErr w:type="gramEnd"/>
            <w:r w:rsidRPr="00D80239">
              <w:rPr>
                <w:rFonts w:ascii="Arial" w:hAnsi="Arial" w:cs="Arial"/>
                <w:sz w:val="18"/>
                <w:szCs w:val="18"/>
                <w:lang w:val="en-GB"/>
              </w:rPr>
              <w:t xml:space="preserve"> Guide to </w:t>
            </w:r>
          </w:p>
          <w:p w14:paraId="64E1C09D"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the Assessment of the Degree of </w:t>
            </w:r>
          </w:p>
          <w:p w14:paraId="43A7461D"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Permanent Impairment (2.1)</w:t>
            </w:r>
          </w:p>
        </w:tc>
      </w:tr>
      <w:tr w:rsidR="005022DB" w:rsidRPr="00D80239" w14:paraId="0574412E" w14:textId="77777777" w:rsidTr="00BB4324">
        <w:tc>
          <w:tcPr>
            <w:tcW w:w="1440"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tcPr>
          <w:p w14:paraId="55265068" w14:textId="77777777" w:rsidR="005022DB" w:rsidRPr="00D80239" w:rsidRDefault="005022DB" w:rsidP="00BB4324">
            <w:pPr>
              <w:rPr>
                <w:rFonts w:ascii="Arial" w:hAnsi="Arial" w:cs="Arial"/>
                <w:b/>
                <w:sz w:val="18"/>
                <w:szCs w:val="18"/>
                <w:lang w:val="en-AU"/>
              </w:rPr>
            </w:pPr>
          </w:p>
        </w:tc>
        <w:tc>
          <w:tcPr>
            <w:tcW w:w="2671"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tcPr>
          <w:p w14:paraId="39E794C1" w14:textId="77777777" w:rsidR="005022DB" w:rsidRPr="00D80239" w:rsidRDefault="005022DB" w:rsidP="00BB4324">
            <w:pPr>
              <w:rPr>
                <w:rFonts w:ascii="Arial" w:eastAsia="Times New Roman" w:hAnsi="Arial" w:cs="Arial"/>
                <w:sz w:val="18"/>
                <w:szCs w:val="18"/>
                <w:lang w:val="en-GB" w:eastAsia="en-AU"/>
              </w:rPr>
            </w:pPr>
          </w:p>
        </w:tc>
        <w:tc>
          <w:tcPr>
            <w:tcW w:w="11324"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tcPr>
          <w:p w14:paraId="04427AF8" w14:textId="77777777" w:rsidR="005022DB" w:rsidRPr="00D80239" w:rsidRDefault="005022DB" w:rsidP="00BB4324">
            <w:pPr>
              <w:rPr>
                <w:rFonts w:ascii="Arial" w:eastAsia="Times New Roman" w:hAnsi="Arial" w:cs="Arial"/>
                <w:sz w:val="18"/>
                <w:szCs w:val="18"/>
                <w:lang w:val="en-GB" w:eastAsia="en-AU"/>
              </w:rPr>
            </w:pPr>
          </w:p>
        </w:tc>
      </w:tr>
      <w:tr w:rsidR="005022DB" w:rsidRPr="00D80239" w14:paraId="32434C52" w14:textId="77777777" w:rsidTr="00BB4324">
        <w:tc>
          <w:tcPr>
            <w:tcW w:w="1440"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57F54751" w14:textId="77777777" w:rsidR="005022DB" w:rsidRPr="00D80239" w:rsidRDefault="005022DB" w:rsidP="00BB4324">
            <w:pPr>
              <w:rPr>
                <w:rFonts w:ascii="Arial" w:hAnsi="Arial" w:cs="Arial"/>
                <w:b/>
                <w:sz w:val="18"/>
                <w:szCs w:val="18"/>
                <w:lang w:val="en-AU"/>
              </w:rPr>
            </w:pPr>
            <w:proofErr w:type="spellStart"/>
            <w:r w:rsidRPr="00D80239">
              <w:rPr>
                <w:rFonts w:ascii="Arial" w:hAnsi="Arial" w:cs="Arial"/>
                <w:b/>
                <w:sz w:val="18"/>
                <w:szCs w:val="18"/>
              </w:rPr>
              <w:t>C’wealth</w:t>
            </w:r>
            <w:proofErr w:type="spellEnd"/>
            <w:r w:rsidRPr="00D80239">
              <w:rPr>
                <w:rFonts w:ascii="Arial" w:hAnsi="Arial" w:cs="Arial"/>
                <w:b/>
                <w:sz w:val="18"/>
                <w:szCs w:val="18"/>
              </w:rPr>
              <w:t xml:space="preserve"> DVA</w:t>
            </w:r>
          </w:p>
        </w:tc>
        <w:tc>
          <w:tcPr>
            <w:tcW w:w="2671"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77BDE4CF"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Permanent means likely to continue indefinitely — s68(1)(b)(ii)</w:t>
            </w:r>
          </w:p>
          <w:p w14:paraId="4AFFD91A"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Impairment, in relation to a person, means the loss, the loss of the use, or the damage or malfunction, of any part of the person’s body, of any bodily system or function, or of any part of such a system or function — s5</w:t>
            </w:r>
          </w:p>
        </w:tc>
        <w:tc>
          <w:tcPr>
            <w:tcW w:w="11324"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543896AE"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Deciding whether an impairment is likely </w:t>
            </w:r>
          </w:p>
          <w:p w14:paraId="19F9820E"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 xml:space="preserve">to </w:t>
            </w:r>
            <w:proofErr w:type="gramStart"/>
            <w:r w:rsidRPr="00D80239">
              <w:rPr>
                <w:rFonts w:ascii="Arial" w:hAnsi="Arial" w:cs="Arial"/>
                <w:sz w:val="18"/>
                <w:szCs w:val="18"/>
                <w:lang w:val="en-GB"/>
              </w:rPr>
              <w:t>continue  indefinitely</w:t>
            </w:r>
            <w:proofErr w:type="gramEnd"/>
            <w:r w:rsidRPr="00D80239">
              <w:rPr>
                <w:rFonts w:ascii="Arial" w:hAnsi="Arial" w:cs="Arial"/>
                <w:sz w:val="18"/>
                <w:szCs w:val="18"/>
                <w:lang w:val="en-GB"/>
              </w:rPr>
              <w:t xml:space="preserve"> — s73</w:t>
            </w:r>
          </w:p>
          <w:p w14:paraId="13FF1BB2"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In deciding whether an impairment </w:t>
            </w:r>
          </w:p>
          <w:p w14:paraId="3CD62F84"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suffered by a person is likely to continue </w:t>
            </w:r>
          </w:p>
          <w:p w14:paraId="7FE9A91A"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indefinitely, the Commission must have </w:t>
            </w:r>
          </w:p>
          <w:p w14:paraId="42093598"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regard to:</w:t>
            </w:r>
          </w:p>
          <w:p w14:paraId="7659D877" w14:textId="77777777" w:rsidR="005022DB" w:rsidRPr="00D80239" w:rsidRDefault="005022DB" w:rsidP="005022DB">
            <w:pPr>
              <w:widowControl/>
              <w:numPr>
                <w:ilvl w:val="0"/>
                <w:numId w:val="4"/>
              </w:numPr>
              <w:rPr>
                <w:rFonts w:ascii="Arial" w:hAnsi="Arial" w:cs="Arial"/>
                <w:sz w:val="18"/>
                <w:szCs w:val="18"/>
                <w:lang w:val="en-GB"/>
              </w:rPr>
            </w:pPr>
            <w:r w:rsidRPr="00D80239">
              <w:rPr>
                <w:rFonts w:ascii="Arial" w:hAnsi="Arial" w:cs="Arial"/>
                <w:sz w:val="18"/>
                <w:szCs w:val="18"/>
                <w:lang w:val="en-GB"/>
              </w:rPr>
              <w:t>the duration of the impairment, and</w:t>
            </w:r>
          </w:p>
          <w:p w14:paraId="6FD23BAC" w14:textId="77777777" w:rsidR="005022DB" w:rsidRPr="00D80239" w:rsidRDefault="005022DB" w:rsidP="00BB4324">
            <w:pPr>
              <w:pStyle w:val="Tableabc"/>
              <w:spacing w:after="0" w:afterAutospacing="0"/>
              <w:rPr>
                <w:color w:val="auto"/>
                <w:sz w:val="18"/>
                <w:szCs w:val="18"/>
              </w:rPr>
            </w:pPr>
            <w:r w:rsidRPr="00D80239">
              <w:rPr>
                <w:color w:val="auto"/>
                <w:sz w:val="18"/>
                <w:szCs w:val="18"/>
              </w:rPr>
              <w:t xml:space="preserve">the likelihood of improvement in the </w:t>
            </w:r>
          </w:p>
          <w:p w14:paraId="6F482BCB" w14:textId="77777777" w:rsidR="005022DB" w:rsidRPr="00D80239" w:rsidRDefault="005022DB" w:rsidP="00BB4324">
            <w:pPr>
              <w:pStyle w:val="Tableabc"/>
              <w:numPr>
                <w:ilvl w:val="0"/>
                <w:numId w:val="0"/>
              </w:numPr>
              <w:spacing w:after="0" w:afterAutospacing="0"/>
              <w:ind w:left="360"/>
              <w:rPr>
                <w:color w:val="auto"/>
                <w:sz w:val="18"/>
                <w:szCs w:val="18"/>
              </w:rPr>
            </w:pPr>
            <w:r w:rsidRPr="00D80239">
              <w:rPr>
                <w:color w:val="auto"/>
                <w:sz w:val="18"/>
                <w:szCs w:val="18"/>
              </w:rPr>
              <w:t xml:space="preserve">one </w:t>
            </w:r>
            <w:proofErr w:type="gramStart"/>
            <w:r w:rsidRPr="00D80239">
              <w:rPr>
                <w:color w:val="auto"/>
                <w:sz w:val="18"/>
                <w:szCs w:val="18"/>
              </w:rPr>
              <w:t>or  more</w:t>
            </w:r>
            <w:proofErr w:type="gramEnd"/>
            <w:r w:rsidRPr="00D80239">
              <w:rPr>
                <w:color w:val="auto"/>
                <w:sz w:val="18"/>
                <w:szCs w:val="18"/>
              </w:rPr>
              <w:t xml:space="preserve"> service injuries or  </w:t>
            </w:r>
          </w:p>
          <w:p w14:paraId="3EC503C1" w14:textId="77777777" w:rsidR="005022DB" w:rsidRPr="00D80239" w:rsidRDefault="005022DB" w:rsidP="00BB4324">
            <w:pPr>
              <w:pStyle w:val="Tableabc"/>
              <w:numPr>
                <w:ilvl w:val="0"/>
                <w:numId w:val="0"/>
              </w:numPr>
              <w:spacing w:after="0" w:afterAutospacing="0"/>
              <w:ind w:left="360"/>
              <w:rPr>
                <w:color w:val="auto"/>
                <w:sz w:val="18"/>
                <w:szCs w:val="18"/>
              </w:rPr>
            </w:pPr>
            <w:r w:rsidRPr="00D80239">
              <w:rPr>
                <w:color w:val="auto"/>
                <w:sz w:val="18"/>
                <w:szCs w:val="18"/>
              </w:rPr>
              <w:t>diseases concerned, and</w:t>
            </w:r>
          </w:p>
          <w:p w14:paraId="272DEA71" w14:textId="77777777" w:rsidR="005022DB" w:rsidRPr="00D80239" w:rsidRDefault="005022DB" w:rsidP="00BB4324">
            <w:pPr>
              <w:pStyle w:val="Tableabc"/>
              <w:spacing w:after="0" w:afterAutospacing="0"/>
              <w:rPr>
                <w:color w:val="auto"/>
                <w:sz w:val="18"/>
                <w:szCs w:val="18"/>
              </w:rPr>
            </w:pPr>
            <w:r w:rsidRPr="00D80239">
              <w:rPr>
                <w:color w:val="auto"/>
                <w:sz w:val="18"/>
                <w:szCs w:val="18"/>
              </w:rPr>
              <w:t xml:space="preserve">whether the person has undertaken </w:t>
            </w:r>
          </w:p>
          <w:p w14:paraId="2787B709" w14:textId="77777777" w:rsidR="005022DB" w:rsidRPr="00D80239" w:rsidRDefault="005022DB" w:rsidP="00BB4324">
            <w:pPr>
              <w:pStyle w:val="Tableabc"/>
              <w:numPr>
                <w:ilvl w:val="0"/>
                <w:numId w:val="0"/>
              </w:numPr>
              <w:spacing w:after="0" w:afterAutospacing="0"/>
              <w:ind w:left="360"/>
              <w:rPr>
                <w:color w:val="auto"/>
                <w:sz w:val="18"/>
                <w:szCs w:val="18"/>
              </w:rPr>
            </w:pPr>
            <w:r w:rsidRPr="00D80239">
              <w:rPr>
                <w:color w:val="auto"/>
                <w:sz w:val="18"/>
                <w:szCs w:val="18"/>
              </w:rPr>
              <w:t xml:space="preserve">all reasonable rehabilitative  </w:t>
            </w:r>
          </w:p>
          <w:p w14:paraId="1C85A0C6" w14:textId="77777777" w:rsidR="005022DB" w:rsidRPr="00D80239" w:rsidRDefault="005022DB" w:rsidP="00BB4324">
            <w:pPr>
              <w:pStyle w:val="Tableabc"/>
              <w:numPr>
                <w:ilvl w:val="0"/>
                <w:numId w:val="0"/>
              </w:numPr>
              <w:spacing w:after="0" w:afterAutospacing="0"/>
              <w:ind w:left="360"/>
              <w:rPr>
                <w:color w:val="auto"/>
                <w:sz w:val="18"/>
                <w:szCs w:val="18"/>
              </w:rPr>
            </w:pPr>
            <w:r w:rsidRPr="00D80239">
              <w:rPr>
                <w:color w:val="auto"/>
                <w:sz w:val="18"/>
                <w:szCs w:val="18"/>
              </w:rPr>
              <w:t xml:space="preserve"> treatment for the impairment, </w:t>
            </w:r>
          </w:p>
          <w:p w14:paraId="4D7590DD" w14:textId="77777777" w:rsidR="005022DB" w:rsidRPr="00D80239" w:rsidRDefault="005022DB" w:rsidP="00BB4324">
            <w:pPr>
              <w:pStyle w:val="Tableabc"/>
              <w:spacing w:after="0" w:afterAutospacing="0"/>
              <w:rPr>
                <w:color w:val="auto"/>
                <w:sz w:val="18"/>
                <w:szCs w:val="18"/>
              </w:rPr>
            </w:pPr>
            <w:r w:rsidRPr="00D80239">
              <w:rPr>
                <w:color w:val="auto"/>
                <w:sz w:val="18"/>
                <w:szCs w:val="18"/>
              </w:rPr>
              <w:t>any other relevant matters.</w:t>
            </w:r>
          </w:p>
        </w:tc>
      </w:tr>
      <w:tr w:rsidR="005022DB" w:rsidRPr="00D80239" w14:paraId="61197CF5" w14:textId="77777777" w:rsidTr="00BB4324">
        <w:tc>
          <w:tcPr>
            <w:tcW w:w="1440"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5AD3BE0E"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New Zealand</w:t>
            </w:r>
          </w:p>
        </w:tc>
        <w:tc>
          <w:tcPr>
            <w:tcW w:w="2671"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082EF7E1"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i/>
                <w:sz w:val="18"/>
                <w:szCs w:val="18"/>
                <w:lang w:val="en-GB"/>
              </w:rPr>
              <w:t>Accident Compensation Act 2001</w:t>
            </w:r>
            <w:r w:rsidRPr="00D80239">
              <w:rPr>
                <w:rFonts w:ascii="Arial" w:hAnsi="Arial" w:cs="Arial"/>
                <w:sz w:val="18"/>
                <w:szCs w:val="18"/>
                <w:lang w:val="en-GB"/>
              </w:rPr>
              <w:t xml:space="preserve"> defines ‘impairment as ‘a loss, a loss of use, or derangement of any body part, organ system or organ function.’</w:t>
            </w:r>
          </w:p>
        </w:tc>
        <w:tc>
          <w:tcPr>
            <w:tcW w:w="11324"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0CE82F95"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Requires permanence and stability of </w:t>
            </w:r>
          </w:p>
          <w:p w14:paraId="42762D7D"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condition being assessed by a medical </w:t>
            </w:r>
          </w:p>
          <w:p w14:paraId="4ABBDD64" w14:textId="77777777" w:rsidR="005022DB" w:rsidRPr="00D80239" w:rsidRDefault="005022DB" w:rsidP="00BB4324">
            <w:pPr>
              <w:rPr>
                <w:rFonts w:ascii="Arial" w:hAnsi="Arial" w:cs="Arial"/>
                <w:sz w:val="18"/>
                <w:szCs w:val="18"/>
                <w:lang w:val="en-GB"/>
              </w:rPr>
            </w:pPr>
            <w:proofErr w:type="gramStart"/>
            <w:r w:rsidRPr="00D80239">
              <w:rPr>
                <w:rFonts w:ascii="Arial" w:hAnsi="Arial" w:cs="Arial"/>
                <w:sz w:val="18"/>
                <w:szCs w:val="18"/>
                <w:lang w:val="en-GB"/>
              </w:rPr>
              <w:t>practitioner  after</w:t>
            </w:r>
            <w:proofErr w:type="gramEnd"/>
            <w:r w:rsidRPr="00D80239">
              <w:rPr>
                <w:rFonts w:ascii="Arial" w:hAnsi="Arial" w:cs="Arial"/>
                <w:sz w:val="18"/>
                <w:szCs w:val="18"/>
                <w:lang w:val="en-GB"/>
              </w:rPr>
              <w:t xml:space="preserve"> two years since the date</w:t>
            </w:r>
          </w:p>
          <w:p w14:paraId="24291C06"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of injury</w:t>
            </w:r>
          </w:p>
          <w:p w14:paraId="5824CBB9"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It requires a medical practitioner </w:t>
            </w:r>
          </w:p>
          <w:p w14:paraId="16A8653B"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certifying that the claimant’s condition has</w:t>
            </w:r>
          </w:p>
          <w:p w14:paraId="554046EC"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 not stabilised, but it is likely </w:t>
            </w:r>
            <w:proofErr w:type="gramStart"/>
            <w:r w:rsidRPr="00D80239">
              <w:rPr>
                <w:rFonts w:ascii="Arial" w:hAnsi="Arial" w:cs="Arial"/>
                <w:sz w:val="18"/>
                <w:szCs w:val="18"/>
                <w:lang w:val="en-GB"/>
              </w:rPr>
              <w:t>that  there</w:t>
            </w:r>
            <w:proofErr w:type="gramEnd"/>
            <w:r w:rsidRPr="00D80239">
              <w:rPr>
                <w:rFonts w:ascii="Arial" w:hAnsi="Arial" w:cs="Arial"/>
                <w:sz w:val="18"/>
                <w:szCs w:val="18"/>
                <w:lang w:val="en-GB"/>
              </w:rPr>
              <w:t xml:space="preserve"> is </w:t>
            </w:r>
          </w:p>
          <w:p w14:paraId="1DEDB84F"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permanent impairment resulting from </w:t>
            </w:r>
          </w:p>
          <w:p w14:paraId="43C469BE"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the injury</w:t>
            </w:r>
          </w:p>
        </w:tc>
      </w:tr>
    </w:tbl>
    <w:p w14:paraId="29DBA22A" w14:textId="77777777" w:rsidR="005022DB" w:rsidRPr="00D80239" w:rsidRDefault="005022DB" w:rsidP="005022DB">
      <w:pPr>
        <w:rPr>
          <w:rFonts w:ascii="Arial" w:hAnsi="Arial" w:cs="Arial"/>
          <w:sz w:val="18"/>
          <w:szCs w:val="18"/>
          <w:lang w:val="en-AU" w:eastAsia="en-AU"/>
        </w:rPr>
      </w:pPr>
    </w:p>
    <w:p w14:paraId="69E8F2F5" w14:textId="77777777" w:rsidR="005022DB" w:rsidRPr="00D80239" w:rsidRDefault="005022DB" w:rsidP="005022DB">
      <w:pPr>
        <w:rPr>
          <w:rFonts w:cs="Arial"/>
          <w:sz w:val="18"/>
          <w:szCs w:val="18"/>
        </w:rPr>
      </w:pPr>
      <w:r w:rsidRPr="00D80239">
        <w:rPr>
          <w:rStyle w:val="SWATableheaderChar"/>
          <w:b w:val="0"/>
          <w:color w:val="auto"/>
          <w:sz w:val="18"/>
          <w:szCs w:val="18"/>
        </w:rPr>
        <w:br w:type="page"/>
      </w:r>
      <w:r w:rsidRPr="00D80239">
        <w:rPr>
          <w:rStyle w:val="SWATableheaderChar"/>
          <w:color w:val="auto"/>
          <w:sz w:val="18"/>
          <w:szCs w:val="18"/>
        </w:rPr>
        <w:lastRenderedPageBreak/>
        <w:t>Permanent impairment guides</w:t>
      </w:r>
    </w:p>
    <w:tbl>
      <w:tblPr>
        <w:tblW w:w="15637" w:type="dxa"/>
        <w:tblInd w:w="8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0" w:type="dxa"/>
          <w:right w:w="0" w:type="dxa"/>
        </w:tblCellMar>
        <w:tblLook w:val="04A0" w:firstRow="1" w:lastRow="0" w:firstColumn="1" w:lastColumn="0" w:noHBand="0" w:noVBand="1"/>
      </w:tblPr>
      <w:tblGrid>
        <w:gridCol w:w="1276"/>
        <w:gridCol w:w="992"/>
        <w:gridCol w:w="100"/>
        <w:gridCol w:w="80"/>
        <w:gridCol w:w="5348"/>
        <w:gridCol w:w="7841"/>
      </w:tblGrid>
      <w:tr w:rsidR="005022DB" w:rsidRPr="00D80239" w14:paraId="63B3A8AA" w14:textId="77777777" w:rsidTr="00BB4324">
        <w:trPr>
          <w:tblHeader/>
        </w:trPr>
        <w:tc>
          <w:tcPr>
            <w:tcW w:w="1276" w:type="dxa"/>
            <w:tcBorders>
              <w:top w:val="single" w:sz="4" w:space="0" w:color="C00000"/>
              <w:left w:val="single" w:sz="4" w:space="0" w:color="C00000"/>
              <w:bottom w:val="single" w:sz="4" w:space="0" w:color="C00000"/>
              <w:right w:val="single" w:sz="4" w:space="0" w:color="C00000"/>
            </w:tcBorders>
            <w:shd w:val="clear" w:color="auto" w:fill="auto"/>
            <w:tcMar>
              <w:top w:w="0" w:type="dxa"/>
              <w:left w:w="80" w:type="dxa"/>
              <w:bottom w:w="0" w:type="dxa"/>
              <w:right w:w="0" w:type="dxa"/>
            </w:tcMar>
            <w:vAlign w:val="center"/>
          </w:tcPr>
          <w:p w14:paraId="28BD88B5" w14:textId="77777777" w:rsidR="005022DB" w:rsidRPr="00D80239" w:rsidRDefault="005022DB" w:rsidP="00BB4324">
            <w:pPr>
              <w:pStyle w:val="Tableheaderrow"/>
              <w:spacing w:after="0"/>
              <w:rPr>
                <w:color w:val="auto"/>
              </w:rPr>
            </w:pPr>
            <w:bookmarkStart w:id="6" w:name="guides"/>
          </w:p>
        </w:tc>
        <w:tc>
          <w:tcPr>
            <w:tcW w:w="992" w:type="dxa"/>
            <w:tcBorders>
              <w:top w:val="single" w:sz="4" w:space="0" w:color="C00000"/>
              <w:left w:val="single" w:sz="4" w:space="0" w:color="C00000"/>
              <w:bottom w:val="single" w:sz="4" w:space="0" w:color="C00000"/>
              <w:right w:val="single" w:sz="4" w:space="0" w:color="C00000"/>
            </w:tcBorders>
            <w:shd w:val="clear" w:color="auto" w:fill="auto"/>
            <w:tcMar>
              <w:top w:w="0" w:type="dxa"/>
              <w:left w:w="80" w:type="dxa"/>
              <w:bottom w:w="0" w:type="dxa"/>
              <w:right w:w="0" w:type="dxa"/>
            </w:tcMar>
            <w:vAlign w:val="center"/>
            <w:hideMark/>
          </w:tcPr>
          <w:p w14:paraId="0A324A38" w14:textId="77777777" w:rsidR="005022DB" w:rsidRPr="00F218E7" w:rsidRDefault="005022DB" w:rsidP="00BB4324">
            <w:pPr>
              <w:pStyle w:val="Tableheaderrow"/>
              <w:spacing w:after="0"/>
              <w:rPr>
                <w:color w:val="auto"/>
              </w:rPr>
            </w:pPr>
            <w:r w:rsidRPr="00F218E7">
              <w:rPr>
                <w:color w:val="auto"/>
              </w:rPr>
              <w:t>Edition of AMA</w:t>
            </w:r>
          </w:p>
        </w:tc>
        <w:tc>
          <w:tcPr>
            <w:tcW w:w="100" w:type="dxa"/>
            <w:tcBorders>
              <w:top w:val="single" w:sz="4" w:space="0" w:color="C00000"/>
              <w:left w:val="single" w:sz="4" w:space="0" w:color="C00000"/>
              <w:bottom w:val="single" w:sz="4" w:space="0" w:color="C00000"/>
              <w:right w:val="single" w:sz="4" w:space="0" w:color="C00000"/>
            </w:tcBorders>
            <w:shd w:val="clear" w:color="auto" w:fill="auto"/>
            <w:tcMar>
              <w:top w:w="0" w:type="dxa"/>
              <w:left w:w="80" w:type="dxa"/>
              <w:bottom w:w="0" w:type="dxa"/>
              <w:right w:w="0" w:type="dxa"/>
            </w:tcMar>
            <w:vAlign w:val="center"/>
            <w:hideMark/>
          </w:tcPr>
          <w:p w14:paraId="4655FE3D" w14:textId="77777777" w:rsidR="005022DB" w:rsidRPr="00D80239" w:rsidRDefault="005022DB" w:rsidP="00BB4324">
            <w:pPr>
              <w:pStyle w:val="Tableheaderrow"/>
              <w:spacing w:after="0"/>
              <w:rPr>
                <w:color w:val="auto"/>
              </w:rPr>
            </w:pPr>
          </w:p>
        </w:tc>
        <w:tc>
          <w:tcPr>
            <w:tcW w:w="5428" w:type="dxa"/>
            <w:gridSpan w:val="2"/>
            <w:tcBorders>
              <w:top w:val="single" w:sz="4" w:space="0" w:color="C00000"/>
              <w:left w:val="single" w:sz="4" w:space="0" w:color="C00000"/>
              <w:bottom w:val="single" w:sz="4" w:space="0" w:color="C00000"/>
              <w:right w:val="single" w:sz="4" w:space="0" w:color="C00000"/>
            </w:tcBorders>
            <w:shd w:val="clear" w:color="auto" w:fill="auto"/>
            <w:tcMar>
              <w:top w:w="0" w:type="dxa"/>
              <w:left w:w="80" w:type="dxa"/>
              <w:bottom w:w="0" w:type="dxa"/>
              <w:right w:w="0" w:type="dxa"/>
            </w:tcMar>
            <w:vAlign w:val="center"/>
            <w:hideMark/>
          </w:tcPr>
          <w:p w14:paraId="6C075754" w14:textId="77777777" w:rsidR="005022DB" w:rsidRPr="00D80239" w:rsidRDefault="005022DB" w:rsidP="00BB4324">
            <w:pPr>
              <w:pStyle w:val="Tableheaderrow"/>
              <w:spacing w:after="0"/>
              <w:rPr>
                <w:color w:val="auto"/>
              </w:rPr>
            </w:pPr>
            <w:r w:rsidRPr="00D80239">
              <w:rPr>
                <w:color w:val="auto"/>
              </w:rPr>
              <w:t>Substituted/removed</w:t>
            </w:r>
            <w:r w:rsidRPr="00D80239">
              <w:rPr>
                <w:color w:val="auto"/>
              </w:rPr>
              <w:fldChar w:fldCharType="begin"/>
            </w:r>
            <w:r w:rsidRPr="00D80239">
              <w:rPr>
                <w:color w:val="auto"/>
              </w:rPr>
              <w:instrText xml:space="preserve"> XE "permanent impairment:guidelines" \r "guides" </w:instrText>
            </w:r>
            <w:r w:rsidRPr="00D80239">
              <w:rPr>
                <w:color w:val="auto"/>
              </w:rPr>
              <w:fldChar w:fldCharType="end"/>
            </w:r>
          </w:p>
        </w:tc>
        <w:tc>
          <w:tcPr>
            <w:tcW w:w="7841" w:type="dxa"/>
            <w:tcBorders>
              <w:top w:val="single" w:sz="4" w:space="0" w:color="C00000"/>
              <w:left w:val="single" w:sz="4" w:space="0" w:color="C00000"/>
              <w:bottom w:val="single" w:sz="4" w:space="0" w:color="C00000"/>
              <w:right w:val="single" w:sz="4" w:space="0" w:color="C00000"/>
            </w:tcBorders>
            <w:shd w:val="clear" w:color="auto" w:fill="C00000"/>
            <w:tcMar>
              <w:top w:w="0" w:type="dxa"/>
              <w:left w:w="142" w:type="dxa"/>
              <w:bottom w:w="0" w:type="dxa"/>
              <w:right w:w="0" w:type="dxa"/>
            </w:tcMar>
            <w:vAlign w:val="center"/>
          </w:tcPr>
          <w:p w14:paraId="70AE244E" w14:textId="77777777" w:rsidR="005022DB" w:rsidRPr="00D80239" w:rsidRDefault="005022DB" w:rsidP="00BB4324">
            <w:pPr>
              <w:pStyle w:val="Tableheaderrow"/>
              <w:spacing w:after="0"/>
              <w:rPr>
                <w:color w:val="auto"/>
              </w:rPr>
            </w:pPr>
          </w:p>
        </w:tc>
      </w:tr>
      <w:tr w:rsidR="005022DB" w:rsidRPr="00D80239" w14:paraId="5E1B0DC5" w14:textId="77777777" w:rsidTr="00BB4324">
        <w:tc>
          <w:tcPr>
            <w:tcW w:w="1276"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7E5A63FC"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New South Wales</w:t>
            </w:r>
          </w:p>
        </w:tc>
        <w:tc>
          <w:tcPr>
            <w:tcW w:w="992"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6CBABFC4" w14:textId="77777777" w:rsidR="005022DB" w:rsidRPr="00D80239" w:rsidRDefault="005022DB" w:rsidP="00BB4324">
            <w:pPr>
              <w:contextualSpacing/>
              <w:rPr>
                <w:rFonts w:ascii="Arial" w:eastAsia="Times New Roman" w:hAnsi="Arial" w:cs="Arial"/>
                <w:sz w:val="18"/>
                <w:szCs w:val="18"/>
                <w:lang w:val="en-GB" w:eastAsia="en-AU"/>
              </w:rPr>
            </w:pPr>
            <w:r w:rsidRPr="00D80239">
              <w:rPr>
                <w:rFonts w:ascii="Arial" w:hAnsi="Arial" w:cs="Arial"/>
                <w:sz w:val="18"/>
                <w:szCs w:val="18"/>
                <w:lang w:val="en-GB"/>
              </w:rPr>
              <w:t>5th Edition</w:t>
            </w:r>
          </w:p>
        </w:tc>
        <w:tc>
          <w:tcPr>
            <w:tcW w:w="180"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14:paraId="535BC0E8" w14:textId="77777777" w:rsidR="005022DB" w:rsidRPr="00D80239" w:rsidRDefault="005022DB" w:rsidP="00BB4324">
            <w:pPr>
              <w:contextualSpacing/>
              <w:rPr>
                <w:rFonts w:ascii="Arial" w:eastAsia="Times New Roman" w:hAnsi="Arial" w:cs="Arial"/>
                <w:sz w:val="18"/>
                <w:szCs w:val="18"/>
                <w:lang w:val="en-GB" w:eastAsia="en-AU"/>
              </w:rPr>
            </w:pPr>
          </w:p>
        </w:tc>
        <w:tc>
          <w:tcPr>
            <w:tcW w:w="5348"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0204641E" w14:textId="77777777" w:rsidR="005022DB" w:rsidRPr="00D80239" w:rsidRDefault="005022DB" w:rsidP="00BB4324">
            <w:pPr>
              <w:contextualSpacing/>
              <w:rPr>
                <w:rFonts w:ascii="Arial" w:eastAsia="Times New Roman" w:hAnsi="Arial" w:cs="Arial"/>
                <w:sz w:val="18"/>
                <w:szCs w:val="18"/>
                <w:lang w:val="en-GB" w:eastAsia="en-AU"/>
              </w:rPr>
            </w:pPr>
            <w:r w:rsidRPr="00D80239">
              <w:rPr>
                <w:rFonts w:ascii="Arial" w:hAnsi="Arial" w:cs="Arial"/>
                <w:sz w:val="18"/>
                <w:szCs w:val="18"/>
                <w:lang w:val="en-GB"/>
              </w:rPr>
              <w:t>NSW Workers compensation guidelines for the evaluation of permanent impairment - fourth edition (Guidelines), modify several Chapters in AMA5.</w:t>
            </w:r>
          </w:p>
          <w:p w14:paraId="7D819296" w14:textId="77777777" w:rsidR="005022DB" w:rsidRPr="00D80239" w:rsidRDefault="005022DB" w:rsidP="00BB4324">
            <w:pPr>
              <w:contextualSpacing/>
              <w:rPr>
                <w:rFonts w:ascii="Arial" w:hAnsi="Arial" w:cs="Arial"/>
                <w:sz w:val="18"/>
                <w:szCs w:val="18"/>
                <w:lang w:val="en-GB"/>
              </w:rPr>
            </w:pPr>
            <w:r w:rsidRPr="00D80239">
              <w:rPr>
                <w:rFonts w:ascii="Arial" w:hAnsi="Arial" w:cs="Arial"/>
                <w:sz w:val="18"/>
                <w:szCs w:val="18"/>
                <w:lang w:val="en-GB"/>
              </w:rPr>
              <w:t>Removed: Chapter 18 Pain.</w:t>
            </w:r>
          </w:p>
          <w:p w14:paraId="6EE16D77" w14:textId="77777777" w:rsidR="005022DB" w:rsidRPr="00D80239" w:rsidRDefault="005022DB" w:rsidP="00BB4324">
            <w:pPr>
              <w:contextualSpacing/>
              <w:rPr>
                <w:rFonts w:ascii="Arial" w:hAnsi="Arial" w:cs="Arial"/>
                <w:sz w:val="18"/>
                <w:szCs w:val="18"/>
                <w:lang w:val="en-GB"/>
              </w:rPr>
            </w:pPr>
            <w:r w:rsidRPr="00D80239">
              <w:rPr>
                <w:rFonts w:ascii="Arial" w:hAnsi="Arial" w:cs="Arial"/>
                <w:sz w:val="18"/>
                <w:szCs w:val="18"/>
                <w:lang w:val="en-GB"/>
              </w:rPr>
              <w:t>Substituted:</w:t>
            </w:r>
          </w:p>
          <w:p w14:paraId="5931716E" w14:textId="77777777" w:rsidR="005022DB" w:rsidRPr="00D80239" w:rsidRDefault="005022DB" w:rsidP="005022DB">
            <w:pPr>
              <w:pStyle w:val="ListParagraph"/>
              <w:widowControl/>
              <w:numPr>
                <w:ilvl w:val="0"/>
                <w:numId w:val="10"/>
              </w:numPr>
              <w:overflowPunct w:val="0"/>
              <w:autoSpaceDE w:val="0"/>
              <w:autoSpaceDN w:val="0"/>
              <w:adjustRightInd w:val="0"/>
              <w:rPr>
                <w:rFonts w:cs="Arial"/>
                <w:sz w:val="18"/>
                <w:szCs w:val="18"/>
              </w:rPr>
            </w:pPr>
            <w:r w:rsidRPr="00D80239">
              <w:rPr>
                <w:rFonts w:cs="Arial"/>
                <w:sz w:val="18"/>
                <w:szCs w:val="18"/>
              </w:rPr>
              <w:t>Psychiatric and Psychological Disorders - Chapter 11, Guidelines, and</w:t>
            </w:r>
          </w:p>
          <w:p w14:paraId="58D964E6" w14:textId="77777777" w:rsidR="005022DB" w:rsidRPr="00D80239" w:rsidRDefault="005022DB" w:rsidP="005022DB">
            <w:pPr>
              <w:pStyle w:val="ListParagraph"/>
              <w:widowControl/>
              <w:numPr>
                <w:ilvl w:val="0"/>
                <w:numId w:val="10"/>
              </w:numPr>
              <w:overflowPunct w:val="0"/>
              <w:autoSpaceDE w:val="0"/>
              <w:autoSpaceDN w:val="0"/>
              <w:adjustRightInd w:val="0"/>
              <w:rPr>
                <w:rFonts w:cs="Arial"/>
                <w:sz w:val="18"/>
                <w:szCs w:val="18"/>
                <w:lang w:val="en-AU"/>
              </w:rPr>
            </w:pPr>
          </w:p>
        </w:tc>
        <w:tc>
          <w:tcPr>
            <w:tcW w:w="7841" w:type="dxa"/>
            <w:tcBorders>
              <w:top w:val="single" w:sz="4" w:space="0" w:color="C00000"/>
              <w:left w:val="single" w:sz="4" w:space="0" w:color="C00000"/>
              <w:bottom w:val="single" w:sz="4" w:space="0" w:color="C00000"/>
              <w:right w:val="single" w:sz="4" w:space="0" w:color="C00000"/>
            </w:tcBorders>
            <w:shd w:val="clear" w:color="auto" w:fill="FFC9C9"/>
            <w:tcMar>
              <w:top w:w="80" w:type="dxa"/>
              <w:left w:w="142" w:type="dxa"/>
              <w:bottom w:w="80" w:type="dxa"/>
              <w:right w:w="80" w:type="dxa"/>
            </w:tcMar>
          </w:tcPr>
          <w:p w14:paraId="2700A086" w14:textId="77777777" w:rsidR="005022DB" w:rsidRPr="00D80239" w:rsidRDefault="005022DB" w:rsidP="00BB4324">
            <w:pPr>
              <w:contextualSpacing/>
              <w:rPr>
                <w:rFonts w:ascii="Arial" w:eastAsia="Times New Roman" w:hAnsi="Arial" w:cs="Arial"/>
                <w:sz w:val="18"/>
                <w:szCs w:val="18"/>
                <w:lang w:val="en-GB" w:eastAsia="en-AU"/>
              </w:rPr>
            </w:pPr>
          </w:p>
        </w:tc>
      </w:tr>
      <w:tr w:rsidR="005022DB" w:rsidRPr="00D80239" w14:paraId="4E7B0453" w14:textId="77777777" w:rsidTr="00BB4324">
        <w:tc>
          <w:tcPr>
            <w:tcW w:w="1276"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4EEC1748"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Victoria</w:t>
            </w:r>
          </w:p>
        </w:tc>
        <w:tc>
          <w:tcPr>
            <w:tcW w:w="992"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tcPr>
          <w:p w14:paraId="52460164" w14:textId="77777777" w:rsidR="005022DB" w:rsidRPr="00D80239" w:rsidRDefault="005022DB" w:rsidP="00BB4324">
            <w:pPr>
              <w:contextualSpacing/>
              <w:rPr>
                <w:rFonts w:ascii="Arial" w:eastAsia="Times New Roman" w:hAnsi="Arial" w:cs="Arial"/>
                <w:sz w:val="18"/>
                <w:szCs w:val="18"/>
                <w:lang w:val="en-GB" w:eastAsia="en-AU"/>
              </w:rPr>
            </w:pPr>
            <w:r w:rsidRPr="00D80239">
              <w:rPr>
                <w:rFonts w:ascii="Arial" w:hAnsi="Arial" w:cs="Arial"/>
                <w:sz w:val="18"/>
                <w:szCs w:val="18"/>
                <w:lang w:val="en-GB"/>
              </w:rPr>
              <w:t>4th Edition</w:t>
            </w:r>
          </w:p>
          <w:p w14:paraId="62B04A2B" w14:textId="77777777" w:rsidR="005022DB" w:rsidRPr="00D80239" w:rsidRDefault="005022DB" w:rsidP="00BB4324">
            <w:pPr>
              <w:contextualSpacing/>
              <w:rPr>
                <w:rFonts w:ascii="Arial" w:eastAsia="Times New Roman" w:hAnsi="Arial" w:cs="Arial"/>
                <w:sz w:val="18"/>
                <w:szCs w:val="18"/>
                <w:lang w:val="en-GB" w:eastAsia="en-AU"/>
              </w:rPr>
            </w:pPr>
          </w:p>
        </w:tc>
        <w:tc>
          <w:tcPr>
            <w:tcW w:w="180" w:type="dxa"/>
            <w:gridSpan w:val="2"/>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tcPr>
          <w:p w14:paraId="201A4298" w14:textId="77777777" w:rsidR="005022DB" w:rsidRPr="00D80239" w:rsidRDefault="005022DB" w:rsidP="00BB4324">
            <w:pPr>
              <w:contextualSpacing/>
              <w:rPr>
                <w:rFonts w:ascii="Arial" w:eastAsia="Times New Roman" w:hAnsi="Arial" w:cs="Arial"/>
                <w:sz w:val="18"/>
                <w:szCs w:val="18"/>
                <w:lang w:val="en-GB" w:eastAsia="en-AU"/>
              </w:rPr>
            </w:pPr>
          </w:p>
        </w:tc>
        <w:tc>
          <w:tcPr>
            <w:tcW w:w="5348"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2A797512" w14:textId="77777777" w:rsidR="005022DB" w:rsidRPr="00D80239" w:rsidRDefault="005022DB" w:rsidP="005022DB">
            <w:pPr>
              <w:pStyle w:val="ListParagraph"/>
              <w:widowControl/>
              <w:numPr>
                <w:ilvl w:val="0"/>
                <w:numId w:val="11"/>
              </w:numPr>
              <w:overflowPunct w:val="0"/>
              <w:autoSpaceDE w:val="0"/>
              <w:autoSpaceDN w:val="0"/>
              <w:adjustRightInd w:val="0"/>
              <w:rPr>
                <w:rFonts w:cs="Arial"/>
                <w:sz w:val="18"/>
                <w:szCs w:val="18"/>
              </w:rPr>
            </w:pPr>
            <w:r w:rsidRPr="00D80239">
              <w:rPr>
                <w:rFonts w:cs="Arial"/>
                <w:sz w:val="18"/>
                <w:szCs w:val="18"/>
              </w:rPr>
              <w:t>Statutory removal: Chapter 15 Pain.</w:t>
            </w:r>
          </w:p>
          <w:p w14:paraId="108D01B1" w14:textId="77777777" w:rsidR="005022DB" w:rsidRPr="00D80239" w:rsidRDefault="005022DB" w:rsidP="005022DB">
            <w:pPr>
              <w:pStyle w:val="ListParagraph"/>
              <w:widowControl/>
              <w:numPr>
                <w:ilvl w:val="0"/>
                <w:numId w:val="11"/>
              </w:numPr>
              <w:overflowPunct w:val="0"/>
              <w:autoSpaceDE w:val="0"/>
              <w:autoSpaceDN w:val="0"/>
              <w:adjustRightInd w:val="0"/>
              <w:rPr>
                <w:rFonts w:cs="Arial"/>
                <w:sz w:val="18"/>
                <w:szCs w:val="18"/>
              </w:rPr>
            </w:pPr>
            <w:r w:rsidRPr="00D80239">
              <w:rPr>
                <w:rFonts w:cs="Arial"/>
                <w:sz w:val="18"/>
                <w:szCs w:val="18"/>
              </w:rPr>
              <w:t xml:space="preserve">Statutory Guideline Substitutions: </w:t>
            </w:r>
          </w:p>
          <w:p w14:paraId="0C86A817" w14:textId="77777777" w:rsidR="005022DB" w:rsidRPr="00D80239" w:rsidRDefault="005022DB" w:rsidP="005022DB">
            <w:pPr>
              <w:pStyle w:val="ListParagraph"/>
              <w:widowControl/>
              <w:numPr>
                <w:ilvl w:val="0"/>
                <w:numId w:val="11"/>
              </w:numPr>
              <w:overflowPunct w:val="0"/>
              <w:autoSpaceDE w:val="0"/>
              <w:autoSpaceDN w:val="0"/>
              <w:adjustRightInd w:val="0"/>
              <w:rPr>
                <w:rFonts w:cs="Arial"/>
                <w:sz w:val="18"/>
                <w:szCs w:val="18"/>
              </w:rPr>
            </w:pPr>
            <w:r w:rsidRPr="00D80239">
              <w:rPr>
                <w:rFonts w:cs="Arial"/>
                <w:sz w:val="18"/>
                <w:szCs w:val="18"/>
              </w:rPr>
              <w:t xml:space="preserve">Chapter 14 Mental and </w:t>
            </w:r>
            <w:proofErr w:type="spellStart"/>
            <w:r w:rsidRPr="00D80239">
              <w:rPr>
                <w:rFonts w:cs="Arial"/>
                <w:sz w:val="18"/>
                <w:szCs w:val="18"/>
              </w:rPr>
              <w:t>Behavioural</w:t>
            </w:r>
            <w:proofErr w:type="spellEnd"/>
            <w:r w:rsidRPr="00D80239">
              <w:rPr>
                <w:rFonts w:cs="Arial"/>
                <w:sz w:val="18"/>
                <w:szCs w:val="18"/>
              </w:rPr>
              <w:t xml:space="preserve"> Disorders replaced with The Guide to the Evaluation of Psychiatric Impairment for Clinicians.</w:t>
            </w:r>
          </w:p>
          <w:p w14:paraId="24EB2418" w14:textId="77777777" w:rsidR="005022DB" w:rsidRPr="00D80239" w:rsidRDefault="005022DB" w:rsidP="005022DB">
            <w:pPr>
              <w:pStyle w:val="ListParagraph"/>
              <w:widowControl/>
              <w:numPr>
                <w:ilvl w:val="1"/>
                <w:numId w:val="12"/>
              </w:numPr>
              <w:overflowPunct w:val="0"/>
              <w:autoSpaceDE w:val="0"/>
              <w:autoSpaceDN w:val="0"/>
              <w:adjustRightInd w:val="0"/>
              <w:ind w:left="1083" w:hanging="426"/>
              <w:rPr>
                <w:rFonts w:cs="Arial"/>
                <w:sz w:val="18"/>
                <w:szCs w:val="18"/>
                <w:lang w:val="en-GB"/>
              </w:rPr>
            </w:pPr>
          </w:p>
        </w:tc>
        <w:tc>
          <w:tcPr>
            <w:tcW w:w="7841" w:type="dxa"/>
            <w:tcBorders>
              <w:top w:val="single" w:sz="4" w:space="0" w:color="C00000"/>
              <w:left w:val="single" w:sz="4" w:space="0" w:color="C00000"/>
              <w:bottom w:val="single" w:sz="4" w:space="0" w:color="C00000"/>
              <w:right w:val="single" w:sz="4" w:space="0" w:color="C00000"/>
            </w:tcBorders>
            <w:tcMar>
              <w:top w:w="80" w:type="dxa"/>
              <w:left w:w="142" w:type="dxa"/>
              <w:bottom w:w="80" w:type="dxa"/>
              <w:right w:w="80" w:type="dxa"/>
            </w:tcMar>
          </w:tcPr>
          <w:p w14:paraId="6BD466DC" w14:textId="77777777" w:rsidR="005022DB" w:rsidRPr="00D80239" w:rsidRDefault="005022DB" w:rsidP="00BB4324">
            <w:pPr>
              <w:contextualSpacing/>
              <w:rPr>
                <w:rFonts w:ascii="Arial" w:eastAsia="Times New Roman" w:hAnsi="Arial" w:cs="Arial"/>
                <w:sz w:val="18"/>
                <w:szCs w:val="18"/>
                <w:lang w:val="en-GB" w:eastAsia="en-AU"/>
              </w:rPr>
            </w:pPr>
          </w:p>
        </w:tc>
      </w:tr>
      <w:tr w:rsidR="005022DB" w:rsidRPr="00D80239" w14:paraId="62881807" w14:textId="77777777" w:rsidTr="00BB4324">
        <w:tc>
          <w:tcPr>
            <w:tcW w:w="1276"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6061CE79"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Queensland</w:t>
            </w:r>
          </w:p>
        </w:tc>
        <w:tc>
          <w:tcPr>
            <w:tcW w:w="992"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233AEE7F" w14:textId="77777777" w:rsidR="005022DB" w:rsidRPr="00D80239" w:rsidRDefault="005022DB" w:rsidP="00BB4324">
            <w:pPr>
              <w:contextualSpacing/>
              <w:rPr>
                <w:rFonts w:ascii="Arial" w:eastAsia="Times New Roman" w:hAnsi="Arial" w:cs="Arial"/>
                <w:sz w:val="18"/>
                <w:szCs w:val="18"/>
                <w:lang w:val="en-GB" w:eastAsia="en-AU"/>
              </w:rPr>
            </w:pPr>
            <w:r w:rsidRPr="00D80239">
              <w:rPr>
                <w:rFonts w:ascii="Arial" w:hAnsi="Arial" w:cs="Arial"/>
                <w:sz w:val="18"/>
                <w:szCs w:val="18"/>
                <w:lang w:val="en-GB"/>
              </w:rPr>
              <w:t>5th Edition</w:t>
            </w:r>
          </w:p>
        </w:tc>
        <w:tc>
          <w:tcPr>
            <w:tcW w:w="180"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14:paraId="26DC3F40" w14:textId="77777777" w:rsidR="005022DB" w:rsidRPr="00D80239" w:rsidRDefault="005022DB" w:rsidP="00BB4324">
            <w:pPr>
              <w:contextualSpacing/>
              <w:rPr>
                <w:rFonts w:ascii="Arial" w:eastAsia="Times New Roman" w:hAnsi="Arial" w:cs="Arial"/>
                <w:sz w:val="18"/>
                <w:szCs w:val="18"/>
                <w:lang w:val="en-GB" w:eastAsia="en-AU"/>
              </w:rPr>
            </w:pPr>
          </w:p>
        </w:tc>
        <w:tc>
          <w:tcPr>
            <w:tcW w:w="5348"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6A734E2B" w14:textId="77777777" w:rsidR="005022DB" w:rsidRPr="00D80239" w:rsidRDefault="005022DB" w:rsidP="00BB4324">
            <w:pPr>
              <w:contextualSpacing/>
              <w:rPr>
                <w:rFonts w:ascii="Arial" w:eastAsia="Times New Roman" w:hAnsi="Arial" w:cs="Arial"/>
                <w:sz w:val="18"/>
                <w:szCs w:val="18"/>
                <w:lang w:val="en-GB" w:eastAsia="en-AU"/>
              </w:rPr>
            </w:pPr>
            <w:r w:rsidRPr="00D80239">
              <w:rPr>
                <w:rFonts w:ascii="Arial" w:hAnsi="Arial" w:cs="Arial"/>
                <w:sz w:val="18"/>
                <w:szCs w:val="18"/>
                <w:lang w:val="en-GB"/>
              </w:rPr>
              <w:t xml:space="preserve">The </w:t>
            </w:r>
            <w:hyperlink r:id="rId11" w:history="1">
              <w:r w:rsidRPr="00D80239">
                <w:rPr>
                  <w:rStyle w:val="Hyperlink"/>
                  <w:rFonts w:ascii="Arial" w:hAnsi="Arial" w:cs="Arial"/>
                  <w:sz w:val="18"/>
                  <w:szCs w:val="18"/>
                  <w:lang w:val="en-GB"/>
                </w:rPr>
                <w:t>Guidelines for Evaluation of Permanent Impairment</w:t>
              </w:r>
            </w:hyperlink>
            <w:r w:rsidRPr="00D80239">
              <w:rPr>
                <w:rFonts w:ascii="Arial" w:hAnsi="Arial" w:cs="Arial"/>
                <w:sz w:val="18"/>
                <w:szCs w:val="18"/>
                <w:lang w:val="en-GB"/>
              </w:rPr>
              <w:t xml:space="preserve"> (the Queensland Guide) is Queensland’s guide for assessing permanent impairment. It is predominantly based on AMA5. Note that:</w:t>
            </w:r>
          </w:p>
          <w:p w14:paraId="648AB23E" w14:textId="77777777" w:rsidR="005022DB" w:rsidRPr="00D80239" w:rsidRDefault="005022DB" w:rsidP="005022DB">
            <w:pPr>
              <w:pStyle w:val="ListParagraph"/>
              <w:widowControl/>
              <w:numPr>
                <w:ilvl w:val="0"/>
                <w:numId w:val="13"/>
              </w:numPr>
              <w:overflowPunct w:val="0"/>
              <w:autoSpaceDE w:val="0"/>
              <w:autoSpaceDN w:val="0"/>
              <w:adjustRightInd w:val="0"/>
              <w:rPr>
                <w:rFonts w:cs="Arial"/>
                <w:sz w:val="18"/>
                <w:szCs w:val="18"/>
                <w:lang w:val="en-GB"/>
              </w:rPr>
            </w:pPr>
            <w:r w:rsidRPr="00D80239">
              <w:rPr>
                <w:rFonts w:cs="Arial"/>
                <w:sz w:val="18"/>
                <w:szCs w:val="18"/>
                <w:lang w:val="en-GB"/>
              </w:rPr>
              <w:t>the AMA5 chapter on pain (Chapter 18) is excluded. Conditions associated with chronic pain are assessed on the basis of the underlying diagnosed condition. Where pain is commonly associated with a condition, an allowance is made in the degree of impairment under the Queensland Guide. Complex regional pain syndrome is assessed in accordance with Chapter 17 of the Queensland Guide.</w:t>
            </w:r>
          </w:p>
        </w:tc>
        <w:tc>
          <w:tcPr>
            <w:tcW w:w="7841" w:type="dxa"/>
            <w:tcBorders>
              <w:top w:val="single" w:sz="4" w:space="0" w:color="C00000"/>
              <w:left w:val="single" w:sz="4" w:space="0" w:color="C00000"/>
              <w:bottom w:val="single" w:sz="4" w:space="0" w:color="C00000"/>
              <w:right w:val="single" w:sz="4" w:space="0" w:color="C00000"/>
            </w:tcBorders>
            <w:shd w:val="clear" w:color="auto" w:fill="FFC9C9"/>
            <w:tcMar>
              <w:top w:w="80" w:type="dxa"/>
              <w:left w:w="142" w:type="dxa"/>
              <w:bottom w:w="80" w:type="dxa"/>
              <w:right w:w="80" w:type="dxa"/>
            </w:tcMar>
          </w:tcPr>
          <w:p w14:paraId="37E4E092" w14:textId="77777777" w:rsidR="005022DB" w:rsidRPr="00D80239" w:rsidRDefault="005022DB" w:rsidP="00BB4324">
            <w:pPr>
              <w:contextualSpacing/>
              <w:rPr>
                <w:rFonts w:ascii="Arial" w:eastAsia="Times New Roman" w:hAnsi="Arial" w:cs="Arial"/>
                <w:i/>
                <w:sz w:val="18"/>
                <w:szCs w:val="18"/>
                <w:lang w:val="en-GB" w:eastAsia="en-AU"/>
              </w:rPr>
            </w:pPr>
          </w:p>
        </w:tc>
      </w:tr>
      <w:tr w:rsidR="005022DB" w:rsidRPr="00D80239" w14:paraId="15C68C5F" w14:textId="77777777" w:rsidTr="00BB4324">
        <w:trPr>
          <w:trHeight w:val="1560"/>
        </w:trPr>
        <w:tc>
          <w:tcPr>
            <w:tcW w:w="1276"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1A0EC054"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Western Australia</w:t>
            </w:r>
          </w:p>
        </w:tc>
        <w:tc>
          <w:tcPr>
            <w:tcW w:w="992"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42F50CB0"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5th Edition</w:t>
            </w:r>
          </w:p>
        </w:tc>
        <w:tc>
          <w:tcPr>
            <w:tcW w:w="180" w:type="dxa"/>
            <w:gridSpan w:val="2"/>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tcPr>
          <w:p w14:paraId="4DF4A24A" w14:textId="77777777" w:rsidR="005022DB" w:rsidRPr="00D80239" w:rsidRDefault="005022DB" w:rsidP="00BB4324">
            <w:pPr>
              <w:rPr>
                <w:rFonts w:ascii="Arial" w:eastAsia="Times New Roman" w:hAnsi="Arial" w:cs="Arial"/>
                <w:sz w:val="18"/>
                <w:szCs w:val="18"/>
                <w:lang w:val="en-GB" w:eastAsia="en-AU"/>
              </w:rPr>
            </w:pPr>
          </w:p>
        </w:tc>
        <w:tc>
          <w:tcPr>
            <w:tcW w:w="5348"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3D02CF5E"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Removed: Chapter 18 AMA5 regarding assessment of pain is excluded.</w:t>
            </w:r>
          </w:p>
          <w:p w14:paraId="2FDA24DD"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Substituted:</w:t>
            </w:r>
          </w:p>
          <w:p w14:paraId="5EC4F259" w14:textId="77777777" w:rsidR="005022DB" w:rsidRPr="00D80239" w:rsidRDefault="005022DB" w:rsidP="005022DB">
            <w:pPr>
              <w:pStyle w:val="ListParagraph"/>
              <w:widowControl/>
              <w:numPr>
                <w:ilvl w:val="0"/>
                <w:numId w:val="14"/>
              </w:numPr>
              <w:overflowPunct w:val="0"/>
              <w:autoSpaceDE w:val="0"/>
              <w:autoSpaceDN w:val="0"/>
              <w:adjustRightInd w:val="0"/>
              <w:rPr>
                <w:rFonts w:cs="Arial"/>
                <w:sz w:val="18"/>
                <w:szCs w:val="18"/>
                <w:lang w:val="en-AU"/>
              </w:rPr>
            </w:pPr>
            <w:r w:rsidRPr="00D80239">
              <w:rPr>
                <w:rFonts w:cs="Arial"/>
                <w:sz w:val="18"/>
                <w:szCs w:val="18"/>
              </w:rPr>
              <w:t xml:space="preserve">Chapter 14 AMA5 — Mental and </w:t>
            </w:r>
            <w:proofErr w:type="spellStart"/>
            <w:r w:rsidRPr="00D80239">
              <w:rPr>
                <w:rFonts w:cs="Arial"/>
                <w:sz w:val="18"/>
                <w:szCs w:val="18"/>
              </w:rPr>
              <w:t>behavioural</w:t>
            </w:r>
            <w:proofErr w:type="spellEnd"/>
            <w:r w:rsidRPr="00D80239">
              <w:rPr>
                <w:rFonts w:cs="Arial"/>
                <w:sz w:val="18"/>
                <w:szCs w:val="18"/>
              </w:rPr>
              <w:t xml:space="preserve"> disorder replaced with chapter in </w:t>
            </w:r>
            <w:proofErr w:type="spellStart"/>
            <w:r w:rsidRPr="00D80239">
              <w:rPr>
                <w:rFonts w:cs="Arial"/>
                <w:sz w:val="18"/>
                <w:szCs w:val="18"/>
              </w:rPr>
              <w:t>WorkCover</w:t>
            </w:r>
            <w:proofErr w:type="spellEnd"/>
            <w:r w:rsidRPr="00D80239">
              <w:rPr>
                <w:rFonts w:cs="Arial"/>
                <w:sz w:val="18"/>
                <w:szCs w:val="18"/>
              </w:rPr>
              <w:t xml:space="preserve"> WA Guides on Psychiatric Impairment Rating Scale (PIRS)</w:t>
            </w:r>
          </w:p>
          <w:p w14:paraId="449225C9" w14:textId="77777777" w:rsidR="005022DB" w:rsidRPr="00D80239" w:rsidRDefault="005022DB" w:rsidP="005022DB">
            <w:pPr>
              <w:pStyle w:val="ListParagraph"/>
              <w:widowControl/>
              <w:numPr>
                <w:ilvl w:val="0"/>
                <w:numId w:val="14"/>
              </w:numPr>
              <w:overflowPunct w:val="0"/>
              <w:autoSpaceDE w:val="0"/>
              <w:autoSpaceDN w:val="0"/>
              <w:adjustRightInd w:val="0"/>
              <w:rPr>
                <w:rFonts w:cs="Arial"/>
                <w:sz w:val="18"/>
                <w:szCs w:val="18"/>
              </w:rPr>
            </w:pPr>
            <w:r w:rsidRPr="00D80239">
              <w:rPr>
                <w:rFonts w:cs="Arial"/>
                <w:sz w:val="18"/>
                <w:szCs w:val="18"/>
              </w:rPr>
              <w:t>Chapter 18 AMA5 regarding assessment of pain is excluded</w:t>
            </w:r>
          </w:p>
          <w:p w14:paraId="35C0679D" w14:textId="77777777" w:rsidR="005022DB" w:rsidRPr="00D80239" w:rsidRDefault="005022DB" w:rsidP="00BB4324">
            <w:pPr>
              <w:pStyle w:val="ListParagraph"/>
              <w:widowControl/>
              <w:overflowPunct w:val="0"/>
              <w:autoSpaceDE w:val="0"/>
              <w:autoSpaceDN w:val="0"/>
              <w:adjustRightInd w:val="0"/>
              <w:ind w:left="0"/>
              <w:rPr>
                <w:rFonts w:cs="Arial"/>
                <w:sz w:val="18"/>
                <w:szCs w:val="18"/>
                <w:lang w:val="en-AU"/>
              </w:rPr>
            </w:pPr>
          </w:p>
        </w:tc>
        <w:tc>
          <w:tcPr>
            <w:tcW w:w="7841" w:type="dxa"/>
            <w:tcBorders>
              <w:top w:val="single" w:sz="4" w:space="0" w:color="C00000"/>
              <w:left w:val="single" w:sz="4" w:space="0" w:color="C00000"/>
              <w:bottom w:val="single" w:sz="4" w:space="0" w:color="C00000"/>
              <w:right w:val="single" w:sz="4" w:space="0" w:color="C00000"/>
            </w:tcBorders>
            <w:tcMar>
              <w:top w:w="80" w:type="dxa"/>
              <w:left w:w="142" w:type="dxa"/>
              <w:bottom w:w="80" w:type="dxa"/>
              <w:right w:w="80" w:type="dxa"/>
            </w:tcMar>
            <w:hideMark/>
          </w:tcPr>
          <w:p w14:paraId="3153B27A"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i/>
                <w:sz w:val="18"/>
                <w:szCs w:val="18"/>
                <w:lang w:val="en-GB"/>
              </w:rPr>
              <w:t>Workers’ Compensation and Injury Management Act 1981</w:t>
            </w:r>
          </w:p>
          <w:p w14:paraId="72F2ADE3"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s146R </w:t>
            </w:r>
            <w:proofErr w:type="spellStart"/>
            <w:r w:rsidRPr="00D80239">
              <w:rPr>
                <w:rFonts w:ascii="Arial" w:hAnsi="Arial" w:cs="Arial"/>
                <w:sz w:val="18"/>
                <w:szCs w:val="18"/>
                <w:lang w:val="en-GB"/>
              </w:rPr>
              <w:t>WorkCover</w:t>
            </w:r>
            <w:proofErr w:type="spellEnd"/>
            <w:r w:rsidRPr="00D80239">
              <w:rPr>
                <w:rFonts w:ascii="Arial" w:hAnsi="Arial" w:cs="Arial"/>
                <w:sz w:val="18"/>
                <w:szCs w:val="18"/>
                <w:lang w:val="en-GB"/>
              </w:rPr>
              <w:t xml:space="preserve"> Guides</w:t>
            </w:r>
          </w:p>
          <w:p w14:paraId="6305C6D0" w14:textId="77777777" w:rsidR="005022DB" w:rsidRPr="00D80239" w:rsidRDefault="005022DB" w:rsidP="00BB4324">
            <w:pPr>
              <w:rPr>
                <w:rFonts w:ascii="Arial" w:hAnsi="Arial" w:cs="Arial"/>
                <w:sz w:val="18"/>
                <w:szCs w:val="18"/>
                <w:lang w:val="en-GB"/>
              </w:rPr>
            </w:pPr>
            <w:proofErr w:type="spellStart"/>
            <w:r w:rsidRPr="00D80239">
              <w:rPr>
                <w:rFonts w:ascii="Arial" w:hAnsi="Arial" w:cs="Arial"/>
                <w:sz w:val="18"/>
                <w:szCs w:val="18"/>
                <w:lang w:val="en-GB"/>
              </w:rPr>
              <w:t>WorkCover</w:t>
            </w:r>
            <w:proofErr w:type="spellEnd"/>
            <w:r w:rsidRPr="00D80239">
              <w:rPr>
                <w:rFonts w:ascii="Arial" w:hAnsi="Arial" w:cs="Arial"/>
                <w:sz w:val="18"/>
                <w:szCs w:val="18"/>
                <w:lang w:val="en-GB"/>
              </w:rPr>
              <w:t xml:space="preserve"> WA may issue directions with respect to the evaluation of degree of impairment:</w:t>
            </w:r>
          </w:p>
          <w:p w14:paraId="6FA90262" w14:textId="77777777" w:rsidR="005022DB" w:rsidRPr="00D80239" w:rsidRDefault="005022DB" w:rsidP="005022DB">
            <w:pPr>
              <w:pStyle w:val="Tableabc"/>
              <w:numPr>
                <w:ilvl w:val="0"/>
                <w:numId w:val="15"/>
              </w:numPr>
              <w:spacing w:after="0" w:afterAutospacing="0"/>
              <w:rPr>
                <w:rFonts w:eastAsia="Calibri"/>
                <w:color w:val="auto"/>
                <w:sz w:val="18"/>
                <w:szCs w:val="18"/>
              </w:rPr>
            </w:pPr>
            <w:r w:rsidRPr="00D80239">
              <w:rPr>
                <w:rFonts w:eastAsia="Calibri"/>
                <w:color w:val="auto"/>
                <w:sz w:val="18"/>
                <w:szCs w:val="18"/>
              </w:rPr>
              <w:t xml:space="preserve">The directions, and any amendment of them, are to be </w:t>
            </w:r>
          </w:p>
          <w:p w14:paraId="41CD6E3A" w14:textId="77777777" w:rsidR="005022DB" w:rsidRPr="00D80239" w:rsidRDefault="005022DB" w:rsidP="00BB4324">
            <w:pPr>
              <w:pStyle w:val="Tableabc"/>
              <w:numPr>
                <w:ilvl w:val="0"/>
                <w:numId w:val="0"/>
              </w:numPr>
              <w:spacing w:after="0" w:afterAutospacing="0"/>
              <w:ind w:left="360"/>
              <w:rPr>
                <w:rFonts w:eastAsia="Calibri"/>
                <w:color w:val="auto"/>
                <w:sz w:val="18"/>
                <w:szCs w:val="18"/>
              </w:rPr>
            </w:pPr>
            <w:r w:rsidRPr="00D80239">
              <w:rPr>
                <w:rFonts w:eastAsia="Calibri"/>
                <w:color w:val="auto"/>
                <w:sz w:val="18"/>
                <w:szCs w:val="18"/>
              </w:rPr>
              <w:t xml:space="preserve">developed in consultation with an advisory committee </w:t>
            </w:r>
          </w:p>
          <w:p w14:paraId="010A6E08" w14:textId="77777777" w:rsidR="005022DB" w:rsidRPr="00D80239" w:rsidRDefault="005022DB" w:rsidP="00BB4324">
            <w:pPr>
              <w:pStyle w:val="Tableabc"/>
              <w:numPr>
                <w:ilvl w:val="0"/>
                <w:numId w:val="0"/>
              </w:numPr>
              <w:spacing w:after="0" w:afterAutospacing="0"/>
              <w:ind w:left="360"/>
              <w:rPr>
                <w:rFonts w:eastAsia="Calibri"/>
                <w:color w:val="auto"/>
                <w:sz w:val="18"/>
                <w:szCs w:val="18"/>
              </w:rPr>
            </w:pPr>
            <w:r w:rsidRPr="00D80239">
              <w:rPr>
                <w:rFonts w:eastAsia="Calibri"/>
                <w:color w:val="auto"/>
                <w:sz w:val="18"/>
                <w:szCs w:val="18"/>
              </w:rPr>
              <w:t>appointed under s100A for the purposes of this section</w:t>
            </w:r>
          </w:p>
          <w:p w14:paraId="082BDCE9" w14:textId="77777777" w:rsidR="005022DB" w:rsidRPr="00D80239" w:rsidRDefault="005022DB" w:rsidP="00BB4324">
            <w:pPr>
              <w:pStyle w:val="ListParagraph"/>
              <w:ind w:left="360"/>
              <w:rPr>
                <w:rFonts w:cs="Arial"/>
                <w:sz w:val="18"/>
                <w:szCs w:val="18"/>
                <w:lang w:val="en-AU"/>
              </w:rPr>
            </w:pPr>
          </w:p>
        </w:tc>
      </w:tr>
      <w:tr w:rsidR="005022DB" w:rsidRPr="00D80239" w14:paraId="27BC0E46" w14:textId="77777777" w:rsidTr="00BB4324">
        <w:tc>
          <w:tcPr>
            <w:tcW w:w="1276"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7D03E08D"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South Australia</w:t>
            </w:r>
          </w:p>
        </w:tc>
        <w:tc>
          <w:tcPr>
            <w:tcW w:w="992"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18CA8716"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5th Edition</w:t>
            </w:r>
          </w:p>
        </w:tc>
        <w:tc>
          <w:tcPr>
            <w:tcW w:w="180"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14:paraId="2CAD0A9F" w14:textId="77777777" w:rsidR="005022DB" w:rsidRPr="00D80239" w:rsidRDefault="005022DB" w:rsidP="00BB4324">
            <w:pPr>
              <w:rPr>
                <w:rFonts w:ascii="Arial" w:eastAsia="Times New Roman" w:hAnsi="Arial" w:cs="Arial"/>
                <w:sz w:val="18"/>
                <w:szCs w:val="18"/>
                <w:lang w:val="en-GB" w:eastAsia="en-AU"/>
              </w:rPr>
            </w:pPr>
          </w:p>
        </w:tc>
        <w:tc>
          <w:tcPr>
            <w:tcW w:w="5348"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057D2F03"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Pain (chapter 18, AMA5) and Mental and Behavioural Disorders (chapter 14, AMA5) are omitted as the Act excludes </w:t>
            </w:r>
          </w:p>
          <w:p w14:paraId="2E8130E0"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 xml:space="preserve">entitlement for psychiatric impairment (Refer to </w:t>
            </w:r>
            <w:hyperlink r:id="rId12" w:history="1">
              <w:r w:rsidRPr="00D80239">
                <w:rPr>
                  <w:rStyle w:val="Hyperlink"/>
                  <w:rFonts w:ascii="Arial" w:hAnsi="Arial" w:cs="Arial"/>
                  <w:sz w:val="18"/>
                  <w:szCs w:val="18"/>
                  <w:lang w:val="en-GB"/>
                </w:rPr>
                <w:t>Impairment Assessment Guidelines</w:t>
              </w:r>
            </w:hyperlink>
            <w:r w:rsidRPr="00D80239">
              <w:rPr>
                <w:rFonts w:ascii="Arial" w:hAnsi="Arial" w:cs="Arial"/>
                <w:sz w:val="18"/>
                <w:szCs w:val="18"/>
                <w:lang w:val="en-GB"/>
              </w:rPr>
              <w:t>).</w:t>
            </w:r>
          </w:p>
        </w:tc>
        <w:tc>
          <w:tcPr>
            <w:tcW w:w="7841" w:type="dxa"/>
            <w:tcBorders>
              <w:top w:val="single" w:sz="4" w:space="0" w:color="C00000"/>
              <w:left w:val="single" w:sz="4" w:space="0" w:color="C00000"/>
              <w:bottom w:val="single" w:sz="4" w:space="0" w:color="C00000"/>
              <w:right w:val="single" w:sz="4" w:space="0" w:color="C00000"/>
            </w:tcBorders>
            <w:shd w:val="clear" w:color="auto" w:fill="FFC9C9"/>
            <w:tcMar>
              <w:top w:w="80" w:type="dxa"/>
              <w:left w:w="142" w:type="dxa"/>
              <w:bottom w:w="80" w:type="dxa"/>
              <w:right w:w="80" w:type="dxa"/>
            </w:tcMar>
            <w:hideMark/>
          </w:tcPr>
          <w:p w14:paraId="2D3CD05A"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The Impairment Assessment Guidelines are published in the </w:t>
            </w:r>
          </w:p>
          <w:p w14:paraId="1111D168" w14:textId="77777777" w:rsidR="005022DB" w:rsidRPr="00D80239" w:rsidRDefault="005022DB" w:rsidP="00BB4324">
            <w:pPr>
              <w:rPr>
                <w:rFonts w:ascii="Arial" w:hAnsi="Arial" w:cs="Arial"/>
                <w:sz w:val="18"/>
                <w:szCs w:val="18"/>
              </w:rPr>
            </w:pPr>
            <w:r w:rsidRPr="00D80239">
              <w:rPr>
                <w:rFonts w:ascii="Arial" w:hAnsi="Arial" w:cs="Arial"/>
                <w:sz w:val="18"/>
                <w:szCs w:val="18"/>
                <w:lang w:val="en-GB"/>
              </w:rPr>
              <w:t xml:space="preserve">South Australian Government Gazette under </w:t>
            </w:r>
            <w:hyperlink r:id="rId13" w:history="1">
              <w:r w:rsidRPr="00D80239">
                <w:rPr>
                  <w:rStyle w:val="Hyperlink"/>
                  <w:rFonts w:ascii="Arial" w:hAnsi="Arial" w:cs="Arial"/>
                  <w:sz w:val="18"/>
                  <w:szCs w:val="18"/>
                </w:rPr>
                <w:t>s22</w:t>
              </w:r>
            </w:hyperlink>
            <w:r w:rsidRPr="00D80239">
              <w:rPr>
                <w:rFonts w:ascii="Arial" w:hAnsi="Arial" w:cs="Arial"/>
                <w:sz w:val="18"/>
                <w:szCs w:val="18"/>
              </w:rPr>
              <w:t xml:space="preserve">(4) of </w:t>
            </w:r>
          </w:p>
          <w:p w14:paraId="739B4BE9"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rPr>
              <w:t xml:space="preserve">the </w:t>
            </w:r>
            <w:r w:rsidRPr="00D80239">
              <w:rPr>
                <w:rFonts w:ascii="Arial" w:hAnsi="Arial" w:cs="Arial"/>
                <w:i/>
                <w:sz w:val="18"/>
                <w:szCs w:val="18"/>
              </w:rPr>
              <w:t xml:space="preserve">Return to Work Act </w:t>
            </w:r>
            <w:r w:rsidRPr="00D80239">
              <w:rPr>
                <w:rFonts w:ascii="Arial" w:hAnsi="Arial" w:cs="Arial"/>
                <w:sz w:val="18"/>
                <w:szCs w:val="18"/>
              </w:rPr>
              <w:t>2014</w:t>
            </w:r>
          </w:p>
        </w:tc>
      </w:tr>
      <w:tr w:rsidR="005022DB" w:rsidRPr="00D80239" w14:paraId="53EE7B12" w14:textId="77777777" w:rsidTr="00BB4324">
        <w:tc>
          <w:tcPr>
            <w:tcW w:w="1276"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747C6B2B"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Tasmania</w:t>
            </w:r>
          </w:p>
        </w:tc>
        <w:tc>
          <w:tcPr>
            <w:tcW w:w="992"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6428455C"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4th Edition</w:t>
            </w:r>
          </w:p>
        </w:tc>
        <w:tc>
          <w:tcPr>
            <w:tcW w:w="180" w:type="dxa"/>
            <w:gridSpan w:val="2"/>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tcPr>
          <w:p w14:paraId="77F9B442" w14:textId="77777777" w:rsidR="005022DB" w:rsidRPr="00D80239" w:rsidRDefault="005022DB" w:rsidP="00BB4324">
            <w:pPr>
              <w:rPr>
                <w:rFonts w:ascii="Arial" w:eastAsia="Times New Roman" w:hAnsi="Arial" w:cs="Arial"/>
                <w:sz w:val="18"/>
                <w:szCs w:val="18"/>
                <w:lang w:val="en-GB" w:eastAsia="en-AU"/>
              </w:rPr>
            </w:pPr>
          </w:p>
        </w:tc>
        <w:tc>
          <w:tcPr>
            <w:tcW w:w="5348"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41854003" w14:textId="77777777" w:rsidR="005022DB" w:rsidRPr="00D80239" w:rsidRDefault="005022DB" w:rsidP="00BB4324">
            <w:pPr>
              <w:rPr>
                <w:rFonts w:ascii="Arial" w:eastAsia="Times New Roman" w:hAnsi="Arial" w:cs="Arial"/>
                <w:sz w:val="18"/>
                <w:szCs w:val="18"/>
                <w:lang w:val="en-GB" w:eastAsia="en-AU"/>
              </w:rPr>
            </w:pPr>
            <w:hyperlink r:id="rId14" w:history="1">
              <w:proofErr w:type="spellStart"/>
              <w:r w:rsidRPr="00D80239">
                <w:rPr>
                  <w:rStyle w:val="Hyperlink"/>
                  <w:rFonts w:ascii="Arial" w:hAnsi="Arial" w:cs="Arial"/>
                  <w:sz w:val="18"/>
                  <w:szCs w:val="18"/>
                  <w:lang w:val="en-GB"/>
                </w:rPr>
                <w:t>WorkCover</w:t>
              </w:r>
              <w:proofErr w:type="spellEnd"/>
              <w:r w:rsidRPr="00D80239">
                <w:rPr>
                  <w:rStyle w:val="Hyperlink"/>
                  <w:rFonts w:ascii="Arial" w:hAnsi="Arial" w:cs="Arial"/>
                  <w:sz w:val="18"/>
                  <w:szCs w:val="18"/>
                  <w:lang w:val="en-GB"/>
                </w:rPr>
                <w:t xml:space="preserve"> Tasmania Guidelines for the Assessment of Permanent Impairment</w:t>
              </w:r>
            </w:hyperlink>
            <w:r w:rsidRPr="00D80239">
              <w:rPr>
                <w:rFonts w:ascii="Arial" w:hAnsi="Arial" w:cs="Arial"/>
                <w:sz w:val="18"/>
                <w:szCs w:val="18"/>
                <w:lang w:val="en-GB"/>
              </w:rPr>
              <w:t xml:space="preserve"> modify several chapters in AMA4.</w:t>
            </w:r>
          </w:p>
          <w:p w14:paraId="2FF58CA1"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Removed: Chapter 15 Pain.</w:t>
            </w:r>
          </w:p>
          <w:p w14:paraId="7A20D8A6"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Substituted:</w:t>
            </w:r>
          </w:p>
          <w:p w14:paraId="5924422D" w14:textId="77777777" w:rsidR="005022DB" w:rsidRPr="00D80239" w:rsidRDefault="005022DB" w:rsidP="005022DB">
            <w:pPr>
              <w:pStyle w:val="ListParagraph"/>
              <w:widowControl/>
              <w:numPr>
                <w:ilvl w:val="0"/>
                <w:numId w:val="16"/>
              </w:numPr>
              <w:overflowPunct w:val="0"/>
              <w:autoSpaceDE w:val="0"/>
              <w:autoSpaceDN w:val="0"/>
              <w:adjustRightInd w:val="0"/>
              <w:rPr>
                <w:rFonts w:cs="Arial"/>
                <w:sz w:val="18"/>
                <w:szCs w:val="18"/>
                <w:lang w:val="en-AU"/>
              </w:rPr>
            </w:pPr>
            <w:r w:rsidRPr="00D80239">
              <w:rPr>
                <w:rFonts w:cs="Arial"/>
                <w:sz w:val="18"/>
                <w:szCs w:val="18"/>
              </w:rPr>
              <w:t xml:space="preserve">Chapter 7 of </w:t>
            </w:r>
            <w:proofErr w:type="spellStart"/>
            <w:r w:rsidRPr="00D80239">
              <w:rPr>
                <w:rFonts w:cs="Arial"/>
                <w:sz w:val="18"/>
                <w:szCs w:val="18"/>
              </w:rPr>
              <w:t>WorkCover</w:t>
            </w:r>
            <w:proofErr w:type="spellEnd"/>
            <w:r w:rsidRPr="00D80239">
              <w:rPr>
                <w:rFonts w:cs="Arial"/>
                <w:sz w:val="18"/>
                <w:szCs w:val="18"/>
              </w:rPr>
              <w:t xml:space="preserve"> Tasmania Guides (Mental and </w:t>
            </w:r>
            <w:proofErr w:type="spellStart"/>
            <w:r w:rsidRPr="00D80239">
              <w:rPr>
                <w:rFonts w:cs="Arial"/>
                <w:sz w:val="18"/>
                <w:szCs w:val="18"/>
              </w:rPr>
              <w:t>Behavioural</w:t>
            </w:r>
            <w:proofErr w:type="spellEnd"/>
            <w:r w:rsidRPr="00D80239">
              <w:rPr>
                <w:rFonts w:cs="Arial"/>
                <w:sz w:val="18"/>
                <w:szCs w:val="18"/>
              </w:rPr>
              <w:t xml:space="preserve"> Disorders) incorporating the Psychiatric </w:t>
            </w:r>
          </w:p>
          <w:p w14:paraId="5F0BAB83" w14:textId="77777777" w:rsidR="005022DB" w:rsidRPr="00D80239" w:rsidRDefault="005022DB" w:rsidP="005022DB">
            <w:pPr>
              <w:pStyle w:val="ListParagraph"/>
              <w:widowControl/>
              <w:numPr>
                <w:ilvl w:val="0"/>
                <w:numId w:val="16"/>
              </w:numPr>
              <w:overflowPunct w:val="0"/>
              <w:autoSpaceDE w:val="0"/>
              <w:autoSpaceDN w:val="0"/>
              <w:adjustRightInd w:val="0"/>
              <w:rPr>
                <w:rFonts w:cs="Arial"/>
                <w:sz w:val="18"/>
                <w:szCs w:val="18"/>
                <w:lang w:val="en-AU"/>
              </w:rPr>
            </w:pPr>
            <w:r w:rsidRPr="00D80239">
              <w:rPr>
                <w:rFonts w:cs="Arial"/>
                <w:sz w:val="18"/>
                <w:szCs w:val="18"/>
              </w:rPr>
              <w:t>Impairment Rating Scale (PIRS) is substituted for chapter 14 AMA4</w:t>
            </w:r>
          </w:p>
          <w:p w14:paraId="5DBFA165" w14:textId="77777777" w:rsidR="005022DB" w:rsidRPr="00D80239" w:rsidRDefault="005022DB" w:rsidP="00BB4324">
            <w:pPr>
              <w:pStyle w:val="ListParagraph"/>
              <w:ind w:left="360"/>
              <w:rPr>
                <w:rFonts w:cs="Arial"/>
                <w:sz w:val="18"/>
                <w:szCs w:val="18"/>
                <w:lang w:val="en-AU"/>
              </w:rPr>
            </w:pPr>
          </w:p>
        </w:tc>
        <w:tc>
          <w:tcPr>
            <w:tcW w:w="7841" w:type="dxa"/>
            <w:tcBorders>
              <w:top w:val="single" w:sz="4" w:space="0" w:color="C00000"/>
              <w:left w:val="single" w:sz="4" w:space="0" w:color="C00000"/>
              <w:bottom w:val="single" w:sz="4" w:space="0" w:color="C00000"/>
              <w:right w:val="single" w:sz="4" w:space="0" w:color="C00000"/>
            </w:tcBorders>
            <w:tcMar>
              <w:top w:w="80" w:type="dxa"/>
              <w:left w:w="142" w:type="dxa"/>
              <w:bottom w:w="80" w:type="dxa"/>
              <w:right w:w="80" w:type="dxa"/>
            </w:tcMar>
            <w:hideMark/>
          </w:tcPr>
          <w:p w14:paraId="1B9F939C"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i/>
                <w:sz w:val="18"/>
                <w:szCs w:val="18"/>
                <w:lang w:val="en-GB"/>
              </w:rPr>
              <w:t>Workers Rehabilitation and Compensation Act 1988</w:t>
            </w:r>
            <w:r w:rsidRPr="00D80239">
              <w:rPr>
                <w:rFonts w:ascii="Arial" w:hAnsi="Arial" w:cs="Arial"/>
                <w:sz w:val="18"/>
                <w:szCs w:val="18"/>
                <w:lang w:val="en-GB"/>
              </w:rPr>
              <w:t xml:space="preserve"> — </w:t>
            </w:r>
            <w:hyperlink r:id="rId15" w:history="1">
              <w:r w:rsidRPr="00D80239">
                <w:rPr>
                  <w:rStyle w:val="Hyperlink"/>
                  <w:rFonts w:ascii="Arial" w:hAnsi="Arial" w:cs="Arial"/>
                  <w:sz w:val="18"/>
                  <w:szCs w:val="18"/>
                  <w:lang w:val="en-GB"/>
                </w:rPr>
                <w:t>s72(1)(a)</w:t>
              </w:r>
            </w:hyperlink>
          </w:p>
        </w:tc>
      </w:tr>
      <w:tr w:rsidR="005022DB" w:rsidRPr="00D80239" w14:paraId="581B98B1" w14:textId="77777777" w:rsidTr="00BB4324">
        <w:tc>
          <w:tcPr>
            <w:tcW w:w="1276"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7EF4529A"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Northern Territory</w:t>
            </w:r>
          </w:p>
        </w:tc>
        <w:tc>
          <w:tcPr>
            <w:tcW w:w="992"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7E11E1D1"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4th Edition</w:t>
            </w:r>
          </w:p>
        </w:tc>
        <w:tc>
          <w:tcPr>
            <w:tcW w:w="180" w:type="dxa"/>
            <w:gridSpan w:val="2"/>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tcPr>
          <w:p w14:paraId="0F110325" w14:textId="77777777" w:rsidR="005022DB" w:rsidRPr="00D80239" w:rsidRDefault="005022DB" w:rsidP="00BB4324">
            <w:pPr>
              <w:rPr>
                <w:rFonts w:ascii="Arial" w:eastAsia="Times New Roman" w:hAnsi="Arial" w:cs="Arial"/>
                <w:sz w:val="18"/>
                <w:szCs w:val="18"/>
                <w:lang w:val="en-GB" w:eastAsia="en-AU"/>
              </w:rPr>
            </w:pPr>
          </w:p>
        </w:tc>
        <w:tc>
          <w:tcPr>
            <w:tcW w:w="5348" w:type="dxa"/>
            <w:tcBorders>
              <w:top w:val="single" w:sz="4" w:space="0" w:color="C00000"/>
              <w:left w:val="single" w:sz="4" w:space="0" w:color="C00000"/>
              <w:bottom w:val="single" w:sz="4" w:space="0" w:color="C00000"/>
              <w:right w:val="single" w:sz="4" w:space="0" w:color="C00000"/>
            </w:tcBorders>
            <w:shd w:val="clear" w:color="auto" w:fill="auto"/>
            <w:tcMar>
              <w:top w:w="80" w:type="dxa"/>
              <w:left w:w="80" w:type="dxa"/>
              <w:bottom w:w="80" w:type="dxa"/>
              <w:right w:w="80" w:type="dxa"/>
            </w:tcMar>
            <w:hideMark/>
          </w:tcPr>
          <w:p w14:paraId="1AB24B6E"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N/A</w:t>
            </w:r>
          </w:p>
        </w:tc>
        <w:tc>
          <w:tcPr>
            <w:tcW w:w="7841" w:type="dxa"/>
            <w:tcBorders>
              <w:top w:val="single" w:sz="4" w:space="0" w:color="C00000"/>
              <w:left w:val="single" w:sz="4" w:space="0" w:color="C00000"/>
              <w:bottom w:val="single" w:sz="4" w:space="0" w:color="C00000"/>
              <w:right w:val="single" w:sz="4" w:space="0" w:color="C00000"/>
            </w:tcBorders>
            <w:shd w:val="clear" w:color="auto" w:fill="FFC9C9"/>
            <w:tcMar>
              <w:top w:w="80" w:type="dxa"/>
              <w:left w:w="142" w:type="dxa"/>
              <w:bottom w:w="80" w:type="dxa"/>
              <w:right w:w="80" w:type="dxa"/>
            </w:tcMar>
            <w:hideMark/>
          </w:tcPr>
          <w:p w14:paraId="45047C26"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i/>
                <w:sz w:val="18"/>
                <w:szCs w:val="18"/>
                <w:lang w:val="en-GB"/>
              </w:rPr>
              <w:t>Return to Work Act</w:t>
            </w:r>
            <w:r w:rsidRPr="00D80239">
              <w:rPr>
                <w:rFonts w:ascii="Arial" w:hAnsi="Arial" w:cs="Arial"/>
                <w:sz w:val="18"/>
                <w:szCs w:val="18"/>
                <w:lang w:val="en-GB"/>
              </w:rPr>
              <w:t xml:space="preserve"> — s70</w:t>
            </w:r>
          </w:p>
        </w:tc>
      </w:tr>
      <w:tr w:rsidR="005022DB" w:rsidRPr="00D80239" w14:paraId="6F437B5F" w14:textId="77777777" w:rsidTr="00BB4324">
        <w:tc>
          <w:tcPr>
            <w:tcW w:w="1276"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35BDA4CE" w14:textId="77777777" w:rsidR="005022DB" w:rsidRPr="00D80239" w:rsidRDefault="005022DB" w:rsidP="00BB4324">
            <w:pPr>
              <w:rPr>
                <w:rFonts w:ascii="Arial" w:hAnsi="Arial" w:cs="Arial"/>
                <w:b/>
                <w:sz w:val="18"/>
                <w:szCs w:val="18"/>
                <w:lang w:val="en-AU"/>
              </w:rPr>
            </w:pPr>
            <w:r w:rsidRPr="00D80239">
              <w:rPr>
                <w:rFonts w:ascii="Arial" w:hAnsi="Arial" w:cs="Arial"/>
                <w:b/>
                <w:sz w:val="18"/>
                <w:szCs w:val="18"/>
              </w:rPr>
              <w:t>Australian Capital Territory</w:t>
            </w:r>
          </w:p>
        </w:tc>
        <w:tc>
          <w:tcPr>
            <w:tcW w:w="992"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476838E5"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5th Edition</w:t>
            </w:r>
          </w:p>
        </w:tc>
        <w:tc>
          <w:tcPr>
            <w:tcW w:w="180" w:type="dxa"/>
            <w:gridSpan w:val="2"/>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tcPr>
          <w:p w14:paraId="045B7CAA" w14:textId="77777777" w:rsidR="005022DB" w:rsidRPr="00D80239" w:rsidRDefault="005022DB" w:rsidP="00BB4324">
            <w:pPr>
              <w:rPr>
                <w:rFonts w:ascii="Arial" w:eastAsia="Times New Roman" w:hAnsi="Arial" w:cs="Arial"/>
                <w:sz w:val="18"/>
                <w:szCs w:val="18"/>
                <w:lang w:val="en-GB" w:eastAsia="en-AU"/>
              </w:rPr>
            </w:pPr>
          </w:p>
        </w:tc>
        <w:tc>
          <w:tcPr>
            <w:tcW w:w="5348" w:type="dxa"/>
            <w:tcBorders>
              <w:top w:val="single" w:sz="4" w:space="0" w:color="C00000"/>
              <w:left w:val="single" w:sz="4" w:space="0" w:color="C00000"/>
              <w:bottom w:val="single" w:sz="4" w:space="0" w:color="C00000"/>
              <w:right w:val="single" w:sz="4" w:space="0" w:color="C00000"/>
            </w:tcBorders>
            <w:tcMar>
              <w:top w:w="80" w:type="dxa"/>
              <w:left w:w="80" w:type="dxa"/>
              <w:bottom w:w="80" w:type="dxa"/>
              <w:right w:w="80" w:type="dxa"/>
            </w:tcMar>
            <w:hideMark/>
          </w:tcPr>
          <w:p w14:paraId="44CA4692" w14:textId="77777777" w:rsidR="005022DB" w:rsidRPr="00D80239" w:rsidRDefault="005022DB" w:rsidP="00BB4324">
            <w:pPr>
              <w:rPr>
                <w:rFonts w:ascii="Arial" w:hAnsi="Arial" w:cs="Arial"/>
                <w:sz w:val="18"/>
                <w:szCs w:val="18"/>
                <w:lang w:val="en-GB"/>
              </w:rPr>
            </w:pPr>
            <w:proofErr w:type="spellStart"/>
            <w:r w:rsidRPr="00D80239">
              <w:rPr>
                <w:rFonts w:ascii="Arial" w:hAnsi="Arial" w:cs="Arial"/>
                <w:sz w:val="18"/>
                <w:szCs w:val="18"/>
                <w:lang w:val="en-GB"/>
              </w:rPr>
              <w:t>WorkCover</w:t>
            </w:r>
            <w:proofErr w:type="spellEnd"/>
            <w:r w:rsidRPr="00D80239">
              <w:rPr>
                <w:rFonts w:ascii="Arial" w:hAnsi="Arial" w:cs="Arial"/>
                <w:sz w:val="18"/>
                <w:szCs w:val="18"/>
                <w:lang w:val="en-GB"/>
              </w:rPr>
              <w:t xml:space="preserve"> Guides for the Evaluation of Permanent</w:t>
            </w:r>
          </w:p>
          <w:p w14:paraId="1F022D73"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 Impairment (3rd Ed) modify several Chapters in AMA5 </w:t>
            </w:r>
          </w:p>
          <w:p w14:paraId="31966986"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removed: Chapter 18 Pain. Vision. Chapter 14 Mental and Behavioural Disorders.</w:t>
            </w:r>
          </w:p>
          <w:p w14:paraId="725AFDDD"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Substituted:</w:t>
            </w:r>
          </w:p>
          <w:p w14:paraId="27C9EC5D" w14:textId="77777777" w:rsidR="005022DB" w:rsidRPr="00D80239" w:rsidRDefault="005022DB" w:rsidP="005022DB">
            <w:pPr>
              <w:pStyle w:val="ListParagraph"/>
              <w:widowControl/>
              <w:numPr>
                <w:ilvl w:val="0"/>
                <w:numId w:val="17"/>
              </w:numPr>
              <w:overflowPunct w:val="0"/>
              <w:autoSpaceDE w:val="0"/>
              <w:autoSpaceDN w:val="0"/>
              <w:adjustRightInd w:val="0"/>
              <w:rPr>
                <w:rFonts w:cs="Arial"/>
                <w:sz w:val="18"/>
                <w:szCs w:val="18"/>
              </w:rPr>
            </w:pPr>
            <w:r w:rsidRPr="00D80239">
              <w:rPr>
                <w:rFonts w:cs="Arial"/>
                <w:sz w:val="18"/>
                <w:szCs w:val="18"/>
              </w:rPr>
              <w:t xml:space="preserve">Chapter 11 — Psychiatric and Psychological </w:t>
            </w:r>
            <w:proofErr w:type="gramStart"/>
            <w:r w:rsidRPr="00D80239">
              <w:rPr>
                <w:rFonts w:cs="Arial"/>
                <w:sz w:val="18"/>
                <w:szCs w:val="18"/>
              </w:rPr>
              <w:t>Disorders.(</w:t>
            </w:r>
            <w:proofErr w:type="gramEnd"/>
            <w:r w:rsidRPr="00D80239">
              <w:rPr>
                <w:rFonts w:cs="Arial"/>
                <w:sz w:val="18"/>
                <w:szCs w:val="18"/>
              </w:rPr>
              <w:t>NSW Guides)</w:t>
            </w:r>
          </w:p>
          <w:p w14:paraId="087D86FA" w14:textId="77777777" w:rsidR="005022DB" w:rsidRPr="00D80239" w:rsidRDefault="005022DB" w:rsidP="00BB4324">
            <w:pPr>
              <w:pStyle w:val="ListParagraph"/>
              <w:ind w:left="360"/>
              <w:rPr>
                <w:rFonts w:cs="Arial"/>
                <w:sz w:val="18"/>
                <w:szCs w:val="18"/>
                <w:lang w:val="en-AU"/>
              </w:rPr>
            </w:pPr>
          </w:p>
        </w:tc>
        <w:tc>
          <w:tcPr>
            <w:tcW w:w="7841" w:type="dxa"/>
            <w:tcBorders>
              <w:top w:val="single" w:sz="4" w:space="0" w:color="C00000"/>
              <w:left w:val="single" w:sz="4" w:space="0" w:color="C00000"/>
              <w:bottom w:val="single" w:sz="4" w:space="0" w:color="C00000"/>
              <w:right w:val="single" w:sz="4" w:space="0" w:color="C00000"/>
            </w:tcBorders>
            <w:tcMar>
              <w:top w:w="80" w:type="dxa"/>
              <w:left w:w="142" w:type="dxa"/>
              <w:bottom w:w="80" w:type="dxa"/>
              <w:right w:w="80" w:type="dxa"/>
            </w:tcMar>
            <w:hideMark/>
          </w:tcPr>
          <w:p w14:paraId="52AFDA78" w14:textId="77777777" w:rsidR="005022DB" w:rsidRPr="00D80239" w:rsidRDefault="005022DB" w:rsidP="00BB4324">
            <w:pPr>
              <w:rPr>
                <w:rFonts w:ascii="Arial" w:hAnsi="Arial" w:cs="Arial"/>
                <w:sz w:val="18"/>
                <w:szCs w:val="18"/>
                <w:lang w:val="en-GB"/>
              </w:rPr>
            </w:pPr>
            <w:r w:rsidRPr="00D80239">
              <w:rPr>
                <w:rFonts w:ascii="Arial" w:hAnsi="Arial" w:cs="Arial"/>
                <w:sz w:val="18"/>
                <w:szCs w:val="18"/>
                <w:lang w:val="en-GB"/>
              </w:rPr>
              <w:t xml:space="preserve">Reg 5(1)(b) of the Workers’ Compensation </w:t>
            </w:r>
          </w:p>
          <w:p w14:paraId="3F5D0988" w14:textId="77777777" w:rsidR="005022DB" w:rsidRPr="00D80239" w:rsidRDefault="005022DB" w:rsidP="00BB4324">
            <w:pPr>
              <w:rPr>
                <w:rFonts w:ascii="Arial" w:eastAsia="Times New Roman" w:hAnsi="Arial" w:cs="Arial"/>
                <w:sz w:val="18"/>
                <w:szCs w:val="18"/>
                <w:lang w:val="en-GB" w:eastAsia="en-AU"/>
              </w:rPr>
            </w:pPr>
            <w:r w:rsidRPr="00D80239">
              <w:rPr>
                <w:rFonts w:ascii="Arial" w:hAnsi="Arial" w:cs="Arial"/>
                <w:sz w:val="18"/>
                <w:szCs w:val="18"/>
                <w:lang w:val="en-GB"/>
              </w:rPr>
              <w:t>Regulation 2002 allows the Minister to approve medical guidelines</w:t>
            </w:r>
          </w:p>
        </w:tc>
      </w:tr>
      <w:bookmarkEnd w:id="6"/>
    </w:tbl>
    <w:p w14:paraId="0AE0EAF8" w14:textId="77777777" w:rsidR="005022DB" w:rsidRPr="00D80239" w:rsidRDefault="005022DB" w:rsidP="005022DB">
      <w:pPr>
        <w:rPr>
          <w:rFonts w:ascii="Arial" w:hAnsi="Arial" w:cs="Arial"/>
          <w:sz w:val="18"/>
          <w:szCs w:val="18"/>
          <w:lang w:val="en-AU" w:eastAsia="en-AU"/>
        </w:rPr>
      </w:pPr>
    </w:p>
    <w:p w14:paraId="71A2DE85" w14:textId="77777777" w:rsidR="005022DB" w:rsidRPr="00D80239" w:rsidRDefault="005022DB" w:rsidP="005022DB">
      <w:pPr>
        <w:rPr>
          <w:rFonts w:ascii="Arial" w:hAnsi="Arial" w:cs="Arial"/>
          <w:b/>
          <w:sz w:val="18"/>
          <w:szCs w:val="18"/>
        </w:rPr>
      </w:pPr>
    </w:p>
    <w:p w14:paraId="103F7786" w14:textId="77777777" w:rsidR="005022DB" w:rsidRPr="00D80239" w:rsidRDefault="005022DB" w:rsidP="005022DB">
      <w:pPr>
        <w:rPr>
          <w:rFonts w:ascii="Arial" w:hAnsi="Arial" w:cs="Arial"/>
          <w:b/>
          <w:sz w:val="18"/>
          <w:szCs w:val="18"/>
        </w:rPr>
      </w:pPr>
      <w:r w:rsidRPr="00D80239">
        <w:rPr>
          <w:rFonts w:ascii="Arial" w:hAnsi="Arial" w:cs="Arial"/>
          <w:b/>
          <w:sz w:val="18"/>
          <w:szCs w:val="18"/>
        </w:rPr>
        <w:br w:type="page"/>
      </w:r>
      <w:r>
        <w:rPr>
          <w:rFonts w:ascii="Arial" w:hAnsi="Arial" w:cs="Arial"/>
          <w:b/>
          <w:sz w:val="18"/>
          <w:szCs w:val="18"/>
        </w:rPr>
        <w:lastRenderedPageBreak/>
        <w:t>State and Territories Information re workers’ compensation</w:t>
      </w:r>
    </w:p>
    <w:p w14:paraId="6DD91609" w14:textId="77777777" w:rsidR="005022DB" w:rsidRDefault="005022DB" w:rsidP="005022DB">
      <w:pPr>
        <w:rPr>
          <w:rFonts w:ascii="Arial" w:hAnsi="Arial" w:cs="Arial"/>
          <w:b/>
          <w:sz w:val="18"/>
          <w:szCs w:val="18"/>
        </w:rPr>
      </w:pPr>
    </w:p>
    <w:p w14:paraId="3C2F469D" w14:textId="77777777" w:rsidR="005022DB" w:rsidRPr="00D80239" w:rsidRDefault="005022DB" w:rsidP="005022DB">
      <w:pPr>
        <w:rPr>
          <w:rFonts w:ascii="Arial" w:hAnsi="Arial" w:cs="Arial"/>
          <w:b/>
          <w:sz w:val="18"/>
          <w:szCs w:val="18"/>
        </w:rPr>
      </w:pPr>
      <w:r>
        <w:rPr>
          <w:rFonts w:ascii="Arial" w:hAnsi="Arial" w:cs="Arial"/>
          <w:b/>
          <w:sz w:val="18"/>
          <w:szCs w:val="18"/>
        </w:rPr>
        <w:t xml:space="preserve">Australian </w:t>
      </w:r>
      <w:proofErr w:type="spellStart"/>
      <w:r>
        <w:rPr>
          <w:rFonts w:ascii="Arial" w:hAnsi="Arial" w:cs="Arial"/>
          <w:b/>
          <w:sz w:val="18"/>
          <w:szCs w:val="18"/>
        </w:rPr>
        <w:t>Capitol</w:t>
      </w:r>
      <w:proofErr w:type="spellEnd"/>
      <w:r>
        <w:rPr>
          <w:rFonts w:ascii="Arial" w:hAnsi="Arial" w:cs="Arial"/>
          <w:b/>
          <w:sz w:val="18"/>
          <w:szCs w:val="18"/>
        </w:rPr>
        <w:t xml:space="preserve"> Territory</w:t>
      </w:r>
    </w:p>
    <w:p w14:paraId="7CB4CBE0" w14:textId="77777777" w:rsidR="005022DB" w:rsidRPr="00D80239" w:rsidRDefault="005022DB" w:rsidP="005022DB">
      <w:pPr>
        <w:ind w:left="720"/>
        <w:rPr>
          <w:rFonts w:ascii="Arial" w:hAnsi="Arial" w:cs="Arial"/>
          <w:sz w:val="18"/>
          <w:szCs w:val="18"/>
        </w:rPr>
      </w:pPr>
      <w:r w:rsidRPr="00D80239">
        <w:rPr>
          <w:rFonts w:ascii="Arial" w:hAnsi="Arial" w:cs="Arial"/>
          <w:sz w:val="18"/>
          <w:szCs w:val="18"/>
        </w:rPr>
        <w:t>Access Canberra https://www.accesscanberra.act.gov.au/app/answers/detail/a_id/2989/~/workers-compensation</w:t>
      </w:r>
    </w:p>
    <w:p w14:paraId="3EFE3E38" w14:textId="77777777" w:rsidR="005022DB" w:rsidRPr="00D80239" w:rsidRDefault="005022DB" w:rsidP="005022DB">
      <w:pPr>
        <w:ind w:left="720"/>
        <w:rPr>
          <w:rFonts w:ascii="Arial" w:hAnsi="Arial" w:cs="Arial"/>
          <w:sz w:val="18"/>
          <w:szCs w:val="18"/>
        </w:rPr>
      </w:pPr>
      <w:hyperlink r:id="rId16" w:history="1">
        <w:r w:rsidRPr="00D80239">
          <w:rPr>
            <w:rStyle w:val="Hyperlink"/>
            <w:rFonts w:ascii="Arial" w:hAnsi="Arial" w:cs="Arial"/>
            <w:b/>
            <w:sz w:val="18"/>
            <w:szCs w:val="18"/>
          </w:rPr>
          <w:t>http://www.legislation.act.gov.au/a/1951-2/current/pdf/1951-2.pdf</w:t>
        </w:r>
      </w:hyperlink>
      <w:r w:rsidRPr="00D80239">
        <w:rPr>
          <w:rFonts w:ascii="Arial" w:hAnsi="Arial" w:cs="Arial"/>
          <w:b/>
          <w:sz w:val="18"/>
          <w:szCs w:val="18"/>
        </w:rPr>
        <w:t xml:space="preserve"> </w:t>
      </w:r>
      <w:r w:rsidRPr="00D80239">
        <w:rPr>
          <w:rFonts w:ascii="Arial" w:hAnsi="Arial" w:cs="Arial"/>
          <w:sz w:val="18"/>
          <w:szCs w:val="18"/>
        </w:rPr>
        <w:t>effective 13 December 2017</w:t>
      </w:r>
    </w:p>
    <w:p w14:paraId="3AA5CF46" w14:textId="77777777" w:rsidR="005022DB" w:rsidRPr="00D80239" w:rsidRDefault="005022DB" w:rsidP="005022DB">
      <w:pPr>
        <w:rPr>
          <w:rFonts w:ascii="Arial" w:hAnsi="Arial" w:cs="Arial"/>
          <w:b/>
          <w:sz w:val="18"/>
          <w:szCs w:val="18"/>
        </w:rPr>
      </w:pPr>
    </w:p>
    <w:p w14:paraId="060D7D9C" w14:textId="77777777" w:rsidR="005022DB" w:rsidRPr="00D80239" w:rsidRDefault="005022DB" w:rsidP="005022DB">
      <w:pPr>
        <w:rPr>
          <w:rFonts w:ascii="Arial" w:hAnsi="Arial" w:cs="Arial"/>
          <w:b/>
          <w:sz w:val="18"/>
          <w:szCs w:val="18"/>
        </w:rPr>
      </w:pPr>
      <w:r w:rsidRPr="00D80239">
        <w:rPr>
          <w:rFonts w:ascii="Arial" w:hAnsi="Arial" w:cs="Arial"/>
          <w:b/>
          <w:sz w:val="18"/>
          <w:szCs w:val="18"/>
        </w:rPr>
        <w:t>Commonwealth of Australia</w:t>
      </w:r>
    </w:p>
    <w:p w14:paraId="4E988098" w14:textId="77777777" w:rsidR="005022DB" w:rsidRPr="00D80239" w:rsidRDefault="005022DB" w:rsidP="005022DB">
      <w:pPr>
        <w:ind w:left="720"/>
        <w:rPr>
          <w:rFonts w:ascii="Arial" w:hAnsi="Arial" w:cs="Arial"/>
          <w:b/>
          <w:sz w:val="18"/>
          <w:szCs w:val="18"/>
        </w:rPr>
      </w:pPr>
      <w:r w:rsidRPr="00D80239">
        <w:rPr>
          <w:rFonts w:ascii="Arial" w:hAnsi="Arial" w:cs="Arial"/>
          <w:spacing w:val="-1"/>
          <w:sz w:val="18"/>
          <w:szCs w:val="18"/>
        </w:rPr>
        <w:t>A</w:t>
      </w:r>
      <w:r w:rsidRPr="00D80239">
        <w:rPr>
          <w:rFonts w:ascii="Arial" w:hAnsi="Arial" w:cs="Arial"/>
          <w:spacing w:val="1"/>
          <w:sz w:val="18"/>
          <w:szCs w:val="18"/>
        </w:rPr>
        <w:t>l</w:t>
      </w:r>
      <w:r w:rsidRPr="00D80239">
        <w:rPr>
          <w:rFonts w:ascii="Arial" w:hAnsi="Arial" w:cs="Arial"/>
          <w:sz w:val="18"/>
          <w:szCs w:val="18"/>
        </w:rPr>
        <w:t>l</w:t>
      </w:r>
      <w:r w:rsidRPr="00D80239">
        <w:rPr>
          <w:rFonts w:ascii="Arial" w:hAnsi="Arial" w:cs="Arial"/>
          <w:spacing w:val="-11"/>
          <w:sz w:val="18"/>
          <w:szCs w:val="18"/>
        </w:rPr>
        <w:t xml:space="preserve"> </w:t>
      </w:r>
      <w:r w:rsidRPr="00D80239">
        <w:rPr>
          <w:rFonts w:ascii="Arial" w:hAnsi="Arial" w:cs="Arial"/>
          <w:sz w:val="18"/>
          <w:szCs w:val="18"/>
        </w:rPr>
        <w:t>C</w:t>
      </w:r>
      <w:r w:rsidRPr="00D80239">
        <w:rPr>
          <w:rFonts w:ascii="Arial" w:hAnsi="Arial" w:cs="Arial"/>
          <w:spacing w:val="-1"/>
          <w:sz w:val="18"/>
          <w:szCs w:val="18"/>
        </w:rPr>
        <w:t>o</w:t>
      </w:r>
      <w:r w:rsidRPr="00D80239">
        <w:rPr>
          <w:rFonts w:ascii="Arial" w:hAnsi="Arial" w:cs="Arial"/>
          <w:spacing w:val="2"/>
          <w:sz w:val="18"/>
          <w:szCs w:val="18"/>
        </w:rPr>
        <w:t>m</w:t>
      </w:r>
      <w:r w:rsidRPr="00D80239">
        <w:rPr>
          <w:rFonts w:ascii="Arial" w:hAnsi="Arial" w:cs="Arial"/>
          <w:spacing w:val="4"/>
          <w:sz w:val="18"/>
          <w:szCs w:val="18"/>
        </w:rPr>
        <w:t>m</w:t>
      </w:r>
      <w:r w:rsidRPr="00D80239">
        <w:rPr>
          <w:rFonts w:ascii="Arial" w:hAnsi="Arial" w:cs="Arial"/>
          <w:spacing w:val="-1"/>
          <w:sz w:val="18"/>
          <w:szCs w:val="18"/>
        </w:rPr>
        <w:t>on</w:t>
      </w:r>
      <w:r w:rsidRPr="00D80239">
        <w:rPr>
          <w:rFonts w:ascii="Arial" w:hAnsi="Arial" w:cs="Arial"/>
          <w:spacing w:val="-3"/>
          <w:sz w:val="18"/>
          <w:szCs w:val="18"/>
        </w:rPr>
        <w:t>w</w:t>
      </w:r>
      <w:r w:rsidRPr="00D80239">
        <w:rPr>
          <w:rFonts w:ascii="Arial" w:hAnsi="Arial" w:cs="Arial"/>
          <w:spacing w:val="1"/>
          <w:sz w:val="18"/>
          <w:szCs w:val="18"/>
        </w:rPr>
        <w:t>e</w:t>
      </w:r>
      <w:r w:rsidRPr="00D80239">
        <w:rPr>
          <w:rFonts w:ascii="Arial" w:hAnsi="Arial" w:cs="Arial"/>
          <w:spacing w:val="-1"/>
          <w:sz w:val="18"/>
          <w:szCs w:val="18"/>
        </w:rPr>
        <w:t>a</w:t>
      </w:r>
      <w:r w:rsidRPr="00D80239">
        <w:rPr>
          <w:rFonts w:ascii="Arial" w:hAnsi="Arial" w:cs="Arial"/>
          <w:spacing w:val="-2"/>
          <w:sz w:val="18"/>
          <w:szCs w:val="18"/>
        </w:rPr>
        <w:t>l</w:t>
      </w:r>
      <w:r w:rsidRPr="00D80239">
        <w:rPr>
          <w:rFonts w:ascii="Arial" w:hAnsi="Arial" w:cs="Arial"/>
          <w:spacing w:val="2"/>
          <w:sz w:val="18"/>
          <w:szCs w:val="18"/>
        </w:rPr>
        <w:t>t</w:t>
      </w:r>
      <w:r w:rsidRPr="00D80239">
        <w:rPr>
          <w:rFonts w:ascii="Arial" w:hAnsi="Arial" w:cs="Arial"/>
          <w:sz w:val="18"/>
          <w:szCs w:val="18"/>
        </w:rPr>
        <w:t>h</w:t>
      </w:r>
      <w:r w:rsidRPr="00D80239">
        <w:rPr>
          <w:rFonts w:ascii="Arial" w:hAnsi="Arial" w:cs="Arial"/>
          <w:spacing w:val="-9"/>
          <w:sz w:val="18"/>
          <w:szCs w:val="18"/>
        </w:rPr>
        <w:t xml:space="preserve"> </w:t>
      </w:r>
      <w:r w:rsidRPr="00D80239">
        <w:rPr>
          <w:rFonts w:ascii="Arial" w:hAnsi="Arial" w:cs="Arial"/>
          <w:spacing w:val="-1"/>
          <w:sz w:val="18"/>
          <w:szCs w:val="18"/>
        </w:rPr>
        <w:t>e</w:t>
      </w:r>
      <w:r w:rsidRPr="00D80239">
        <w:rPr>
          <w:rFonts w:ascii="Arial" w:hAnsi="Arial" w:cs="Arial"/>
          <w:spacing w:val="4"/>
          <w:sz w:val="18"/>
          <w:szCs w:val="18"/>
        </w:rPr>
        <w:t>m</w:t>
      </w:r>
      <w:r w:rsidRPr="00D80239">
        <w:rPr>
          <w:rFonts w:ascii="Arial" w:hAnsi="Arial" w:cs="Arial"/>
          <w:spacing w:val="-1"/>
          <w:sz w:val="18"/>
          <w:szCs w:val="18"/>
        </w:rPr>
        <w:t>p</w:t>
      </w:r>
      <w:r w:rsidRPr="00D80239">
        <w:rPr>
          <w:rFonts w:ascii="Arial" w:hAnsi="Arial" w:cs="Arial"/>
          <w:spacing w:val="-2"/>
          <w:sz w:val="18"/>
          <w:szCs w:val="18"/>
        </w:rPr>
        <w:t>l</w:t>
      </w:r>
      <w:r w:rsidRPr="00D80239">
        <w:rPr>
          <w:rFonts w:ascii="Arial" w:hAnsi="Arial" w:cs="Arial"/>
          <w:spacing w:val="4"/>
          <w:sz w:val="18"/>
          <w:szCs w:val="18"/>
        </w:rPr>
        <w:t>o</w:t>
      </w:r>
      <w:r w:rsidRPr="00D80239">
        <w:rPr>
          <w:rFonts w:ascii="Arial" w:hAnsi="Arial" w:cs="Arial"/>
          <w:spacing w:val="-2"/>
          <w:sz w:val="18"/>
          <w:szCs w:val="18"/>
        </w:rPr>
        <w:t>y</w:t>
      </w:r>
      <w:r w:rsidRPr="00D80239">
        <w:rPr>
          <w:rFonts w:ascii="Arial" w:hAnsi="Arial" w:cs="Arial"/>
          <w:spacing w:val="-1"/>
          <w:sz w:val="18"/>
          <w:szCs w:val="18"/>
        </w:rPr>
        <w:t>ee</w:t>
      </w:r>
      <w:r w:rsidRPr="00D80239">
        <w:rPr>
          <w:rFonts w:ascii="Arial" w:hAnsi="Arial" w:cs="Arial"/>
          <w:spacing w:val="1"/>
          <w:sz w:val="18"/>
          <w:szCs w:val="18"/>
        </w:rPr>
        <w:t>s</w:t>
      </w:r>
      <w:r w:rsidRPr="00D80239">
        <w:rPr>
          <w:rFonts w:ascii="Arial" w:hAnsi="Arial" w:cs="Arial"/>
          <w:sz w:val="18"/>
          <w:szCs w:val="18"/>
        </w:rPr>
        <w:t>,</w:t>
      </w:r>
      <w:r w:rsidRPr="00D80239">
        <w:rPr>
          <w:rFonts w:ascii="Arial" w:hAnsi="Arial" w:cs="Arial"/>
          <w:spacing w:val="-10"/>
          <w:sz w:val="18"/>
          <w:szCs w:val="18"/>
        </w:rPr>
        <w:t xml:space="preserve"> </w:t>
      </w:r>
      <w:r w:rsidRPr="00D80239">
        <w:rPr>
          <w:rFonts w:ascii="Arial" w:hAnsi="Arial" w:cs="Arial"/>
          <w:spacing w:val="-1"/>
          <w:sz w:val="18"/>
          <w:szCs w:val="18"/>
        </w:rPr>
        <w:t>A</w:t>
      </w:r>
      <w:r w:rsidRPr="00D80239">
        <w:rPr>
          <w:rFonts w:ascii="Arial" w:hAnsi="Arial" w:cs="Arial"/>
          <w:sz w:val="18"/>
          <w:szCs w:val="18"/>
        </w:rPr>
        <w:t>CT</w:t>
      </w:r>
      <w:r w:rsidRPr="00D80239">
        <w:rPr>
          <w:rFonts w:ascii="Arial" w:hAnsi="Arial" w:cs="Arial"/>
          <w:spacing w:val="-6"/>
          <w:sz w:val="18"/>
          <w:szCs w:val="18"/>
        </w:rPr>
        <w:t xml:space="preserve"> </w:t>
      </w:r>
      <w:r w:rsidRPr="00D80239">
        <w:rPr>
          <w:rFonts w:ascii="Arial" w:hAnsi="Arial" w:cs="Arial"/>
          <w:spacing w:val="1"/>
          <w:sz w:val="18"/>
          <w:szCs w:val="18"/>
        </w:rPr>
        <w:t>G</w:t>
      </w:r>
      <w:r w:rsidRPr="00D80239">
        <w:rPr>
          <w:rFonts w:ascii="Arial" w:hAnsi="Arial" w:cs="Arial"/>
          <w:spacing w:val="-1"/>
          <w:sz w:val="18"/>
          <w:szCs w:val="18"/>
        </w:rPr>
        <w:t>o</w:t>
      </w:r>
      <w:r w:rsidRPr="00D80239">
        <w:rPr>
          <w:rFonts w:ascii="Arial" w:hAnsi="Arial" w:cs="Arial"/>
          <w:spacing w:val="1"/>
          <w:sz w:val="18"/>
          <w:szCs w:val="18"/>
        </w:rPr>
        <w:t>v</w:t>
      </w:r>
      <w:r w:rsidRPr="00D80239">
        <w:rPr>
          <w:rFonts w:ascii="Arial" w:hAnsi="Arial" w:cs="Arial"/>
          <w:spacing w:val="-1"/>
          <w:sz w:val="18"/>
          <w:szCs w:val="18"/>
        </w:rPr>
        <w:t>e</w:t>
      </w:r>
      <w:r w:rsidRPr="00D80239">
        <w:rPr>
          <w:rFonts w:ascii="Arial" w:hAnsi="Arial" w:cs="Arial"/>
          <w:sz w:val="18"/>
          <w:szCs w:val="18"/>
        </w:rPr>
        <w:t>r</w:t>
      </w:r>
      <w:r w:rsidRPr="00D80239">
        <w:rPr>
          <w:rFonts w:ascii="Arial" w:hAnsi="Arial" w:cs="Arial"/>
          <w:spacing w:val="-1"/>
          <w:sz w:val="18"/>
          <w:szCs w:val="18"/>
        </w:rPr>
        <w:t>n</w:t>
      </w:r>
      <w:r w:rsidRPr="00D80239">
        <w:rPr>
          <w:rFonts w:ascii="Arial" w:hAnsi="Arial" w:cs="Arial"/>
          <w:spacing w:val="4"/>
          <w:sz w:val="18"/>
          <w:szCs w:val="18"/>
        </w:rPr>
        <w:t>m</w:t>
      </w:r>
      <w:r w:rsidRPr="00D80239">
        <w:rPr>
          <w:rFonts w:ascii="Arial" w:hAnsi="Arial" w:cs="Arial"/>
          <w:spacing w:val="-1"/>
          <w:sz w:val="18"/>
          <w:szCs w:val="18"/>
        </w:rPr>
        <w:t>en</w:t>
      </w:r>
      <w:r w:rsidRPr="00D80239">
        <w:rPr>
          <w:rFonts w:ascii="Arial" w:hAnsi="Arial" w:cs="Arial"/>
          <w:sz w:val="18"/>
          <w:szCs w:val="18"/>
        </w:rPr>
        <w:t>t</w:t>
      </w:r>
      <w:r w:rsidRPr="00D80239">
        <w:rPr>
          <w:rFonts w:ascii="Arial" w:hAnsi="Arial" w:cs="Arial"/>
          <w:spacing w:val="-10"/>
          <w:sz w:val="18"/>
          <w:szCs w:val="18"/>
        </w:rPr>
        <w:t xml:space="preserve"> </w:t>
      </w:r>
      <w:r w:rsidRPr="00D80239">
        <w:rPr>
          <w:rFonts w:ascii="Arial" w:hAnsi="Arial" w:cs="Arial"/>
          <w:spacing w:val="-1"/>
          <w:sz w:val="18"/>
          <w:szCs w:val="18"/>
        </w:rPr>
        <w:t>e</w:t>
      </w:r>
      <w:r w:rsidRPr="00D80239">
        <w:rPr>
          <w:rFonts w:ascii="Arial" w:hAnsi="Arial" w:cs="Arial"/>
          <w:spacing w:val="4"/>
          <w:sz w:val="18"/>
          <w:szCs w:val="18"/>
        </w:rPr>
        <w:t>m</w:t>
      </w:r>
      <w:r w:rsidRPr="00D80239">
        <w:rPr>
          <w:rFonts w:ascii="Arial" w:hAnsi="Arial" w:cs="Arial"/>
          <w:spacing w:val="-3"/>
          <w:sz w:val="18"/>
          <w:szCs w:val="18"/>
        </w:rPr>
        <w:t>p</w:t>
      </w:r>
      <w:r w:rsidRPr="00D80239">
        <w:rPr>
          <w:rFonts w:ascii="Arial" w:hAnsi="Arial" w:cs="Arial"/>
          <w:spacing w:val="-2"/>
          <w:sz w:val="18"/>
          <w:szCs w:val="18"/>
        </w:rPr>
        <w:t>l</w:t>
      </w:r>
      <w:r w:rsidRPr="00D80239">
        <w:rPr>
          <w:rFonts w:ascii="Arial" w:hAnsi="Arial" w:cs="Arial"/>
          <w:spacing w:val="4"/>
          <w:sz w:val="18"/>
          <w:szCs w:val="18"/>
        </w:rPr>
        <w:t>o</w:t>
      </w:r>
      <w:r w:rsidRPr="00D80239">
        <w:rPr>
          <w:rFonts w:ascii="Arial" w:hAnsi="Arial" w:cs="Arial"/>
          <w:spacing w:val="-5"/>
          <w:sz w:val="18"/>
          <w:szCs w:val="18"/>
        </w:rPr>
        <w:t>y</w:t>
      </w:r>
      <w:r w:rsidRPr="00D80239">
        <w:rPr>
          <w:rFonts w:ascii="Arial" w:hAnsi="Arial" w:cs="Arial"/>
          <w:spacing w:val="-1"/>
          <w:sz w:val="18"/>
          <w:szCs w:val="18"/>
        </w:rPr>
        <w:t>e</w:t>
      </w:r>
      <w:r w:rsidRPr="00D80239">
        <w:rPr>
          <w:rFonts w:ascii="Arial" w:hAnsi="Arial" w:cs="Arial"/>
          <w:sz w:val="18"/>
          <w:szCs w:val="18"/>
        </w:rPr>
        <w:t>es</w:t>
      </w:r>
      <w:r w:rsidRPr="00D80239">
        <w:rPr>
          <w:rFonts w:ascii="Arial" w:hAnsi="Arial" w:cs="Arial"/>
          <w:spacing w:val="-8"/>
          <w:sz w:val="18"/>
          <w:szCs w:val="18"/>
        </w:rPr>
        <w:t xml:space="preserve"> </w:t>
      </w:r>
      <w:r w:rsidRPr="00D80239">
        <w:rPr>
          <w:rFonts w:ascii="Arial" w:hAnsi="Arial" w:cs="Arial"/>
          <w:spacing w:val="1"/>
          <w:sz w:val="18"/>
          <w:szCs w:val="18"/>
        </w:rPr>
        <w:t>a</w:t>
      </w:r>
      <w:r w:rsidRPr="00D80239">
        <w:rPr>
          <w:rFonts w:ascii="Arial" w:hAnsi="Arial" w:cs="Arial"/>
          <w:spacing w:val="-1"/>
          <w:sz w:val="18"/>
          <w:szCs w:val="18"/>
        </w:rPr>
        <w:t>n</w:t>
      </w:r>
      <w:r w:rsidRPr="00D80239">
        <w:rPr>
          <w:rFonts w:ascii="Arial" w:hAnsi="Arial" w:cs="Arial"/>
          <w:sz w:val="18"/>
          <w:szCs w:val="18"/>
        </w:rPr>
        <w:t>d</w:t>
      </w:r>
      <w:r w:rsidRPr="00D80239">
        <w:rPr>
          <w:rFonts w:ascii="Arial" w:hAnsi="Arial" w:cs="Arial"/>
          <w:spacing w:val="-10"/>
          <w:sz w:val="18"/>
          <w:szCs w:val="18"/>
        </w:rPr>
        <w:t xml:space="preserve"> </w:t>
      </w:r>
      <w:r w:rsidRPr="00D80239">
        <w:rPr>
          <w:rFonts w:ascii="Arial" w:hAnsi="Arial" w:cs="Arial"/>
          <w:spacing w:val="1"/>
          <w:sz w:val="18"/>
          <w:szCs w:val="18"/>
        </w:rPr>
        <w:t>c</w:t>
      </w:r>
      <w:r w:rsidRPr="00D80239">
        <w:rPr>
          <w:rFonts w:ascii="Arial" w:hAnsi="Arial" w:cs="Arial"/>
          <w:spacing w:val="-1"/>
          <w:sz w:val="18"/>
          <w:szCs w:val="18"/>
        </w:rPr>
        <w:t>e</w:t>
      </w:r>
      <w:r w:rsidRPr="00D80239">
        <w:rPr>
          <w:rFonts w:ascii="Arial" w:hAnsi="Arial" w:cs="Arial"/>
          <w:sz w:val="18"/>
          <w:szCs w:val="18"/>
        </w:rPr>
        <w:t>r</w:t>
      </w:r>
      <w:r w:rsidRPr="00D80239">
        <w:rPr>
          <w:rFonts w:ascii="Arial" w:hAnsi="Arial" w:cs="Arial"/>
          <w:spacing w:val="2"/>
          <w:sz w:val="18"/>
          <w:szCs w:val="18"/>
        </w:rPr>
        <w:t>t</w:t>
      </w:r>
      <w:r w:rsidRPr="00D80239">
        <w:rPr>
          <w:rFonts w:ascii="Arial" w:hAnsi="Arial" w:cs="Arial"/>
          <w:spacing w:val="-1"/>
          <w:sz w:val="18"/>
          <w:szCs w:val="18"/>
        </w:rPr>
        <w:t>a</w:t>
      </w:r>
      <w:r w:rsidRPr="00D80239">
        <w:rPr>
          <w:rFonts w:ascii="Arial" w:hAnsi="Arial" w:cs="Arial"/>
          <w:spacing w:val="-2"/>
          <w:sz w:val="18"/>
          <w:szCs w:val="18"/>
        </w:rPr>
        <w:t>i</w:t>
      </w:r>
      <w:r w:rsidRPr="00D80239">
        <w:rPr>
          <w:rFonts w:ascii="Arial" w:hAnsi="Arial" w:cs="Arial"/>
          <w:sz w:val="18"/>
          <w:szCs w:val="18"/>
        </w:rPr>
        <w:t>n</w:t>
      </w:r>
      <w:r w:rsidRPr="00D80239">
        <w:rPr>
          <w:rFonts w:ascii="Arial" w:hAnsi="Arial" w:cs="Arial"/>
          <w:w w:val="99"/>
          <w:sz w:val="18"/>
          <w:szCs w:val="18"/>
        </w:rPr>
        <w:t xml:space="preserve"> </w:t>
      </w:r>
      <w:r w:rsidRPr="00D80239">
        <w:rPr>
          <w:rFonts w:ascii="Arial" w:hAnsi="Arial" w:cs="Arial"/>
          <w:spacing w:val="-2"/>
          <w:sz w:val="18"/>
          <w:szCs w:val="18"/>
        </w:rPr>
        <w:t>li</w:t>
      </w:r>
      <w:r w:rsidRPr="00D80239">
        <w:rPr>
          <w:rFonts w:ascii="Arial" w:hAnsi="Arial" w:cs="Arial"/>
          <w:spacing w:val="1"/>
          <w:sz w:val="18"/>
          <w:szCs w:val="18"/>
        </w:rPr>
        <w:t>c</w:t>
      </w:r>
      <w:r w:rsidRPr="00D80239">
        <w:rPr>
          <w:rFonts w:ascii="Arial" w:hAnsi="Arial" w:cs="Arial"/>
          <w:spacing w:val="-1"/>
          <w:sz w:val="18"/>
          <w:szCs w:val="18"/>
        </w:rPr>
        <w:t>en</w:t>
      </w:r>
      <w:r w:rsidRPr="00D80239">
        <w:rPr>
          <w:rFonts w:ascii="Arial" w:hAnsi="Arial" w:cs="Arial"/>
          <w:spacing w:val="1"/>
          <w:sz w:val="18"/>
          <w:szCs w:val="18"/>
        </w:rPr>
        <w:t>se</w:t>
      </w:r>
      <w:r w:rsidRPr="00D80239">
        <w:rPr>
          <w:rFonts w:ascii="Arial" w:hAnsi="Arial" w:cs="Arial"/>
          <w:sz w:val="18"/>
          <w:szCs w:val="18"/>
        </w:rPr>
        <w:t>d</w:t>
      </w:r>
      <w:r w:rsidRPr="00D80239">
        <w:rPr>
          <w:rFonts w:ascii="Arial" w:hAnsi="Arial" w:cs="Arial"/>
          <w:spacing w:val="-8"/>
          <w:sz w:val="18"/>
          <w:szCs w:val="18"/>
        </w:rPr>
        <w:t xml:space="preserve"> </w:t>
      </w:r>
      <w:r w:rsidRPr="00D80239">
        <w:rPr>
          <w:rFonts w:ascii="Arial" w:hAnsi="Arial" w:cs="Arial"/>
          <w:spacing w:val="1"/>
          <w:sz w:val="18"/>
          <w:szCs w:val="18"/>
        </w:rPr>
        <w:t>c</w:t>
      </w:r>
      <w:r w:rsidRPr="00D80239">
        <w:rPr>
          <w:rFonts w:ascii="Arial" w:hAnsi="Arial" w:cs="Arial"/>
          <w:spacing w:val="-1"/>
          <w:sz w:val="18"/>
          <w:szCs w:val="18"/>
        </w:rPr>
        <w:t>o</w:t>
      </w:r>
      <w:r w:rsidRPr="00D80239">
        <w:rPr>
          <w:rFonts w:ascii="Arial" w:hAnsi="Arial" w:cs="Arial"/>
          <w:sz w:val="18"/>
          <w:szCs w:val="18"/>
        </w:rPr>
        <w:t>r</w:t>
      </w:r>
      <w:r w:rsidRPr="00D80239">
        <w:rPr>
          <w:rFonts w:ascii="Arial" w:hAnsi="Arial" w:cs="Arial"/>
          <w:spacing w:val="-1"/>
          <w:sz w:val="18"/>
          <w:szCs w:val="18"/>
        </w:rPr>
        <w:t>po</w:t>
      </w:r>
      <w:r w:rsidRPr="00D80239">
        <w:rPr>
          <w:rFonts w:ascii="Arial" w:hAnsi="Arial" w:cs="Arial"/>
          <w:sz w:val="18"/>
          <w:szCs w:val="18"/>
        </w:rPr>
        <w:t>r</w:t>
      </w:r>
      <w:r w:rsidRPr="00D80239">
        <w:rPr>
          <w:rFonts w:ascii="Arial" w:hAnsi="Arial" w:cs="Arial"/>
          <w:spacing w:val="1"/>
          <w:sz w:val="18"/>
          <w:szCs w:val="18"/>
        </w:rPr>
        <w:t>a</w:t>
      </w:r>
      <w:r w:rsidRPr="00D80239">
        <w:rPr>
          <w:rFonts w:ascii="Arial" w:hAnsi="Arial" w:cs="Arial"/>
          <w:spacing w:val="-1"/>
          <w:sz w:val="18"/>
          <w:szCs w:val="18"/>
        </w:rPr>
        <w:t>t</w:t>
      </w:r>
      <w:r w:rsidRPr="00D80239">
        <w:rPr>
          <w:rFonts w:ascii="Arial" w:hAnsi="Arial" w:cs="Arial"/>
          <w:spacing w:val="1"/>
          <w:sz w:val="18"/>
          <w:szCs w:val="18"/>
        </w:rPr>
        <w:t>i</w:t>
      </w:r>
      <w:r w:rsidRPr="00D80239">
        <w:rPr>
          <w:rFonts w:ascii="Arial" w:hAnsi="Arial" w:cs="Arial"/>
          <w:spacing w:val="-1"/>
          <w:sz w:val="18"/>
          <w:szCs w:val="18"/>
        </w:rPr>
        <w:t>on</w:t>
      </w:r>
      <w:r w:rsidRPr="00D80239">
        <w:rPr>
          <w:rFonts w:ascii="Arial" w:hAnsi="Arial" w:cs="Arial"/>
          <w:sz w:val="18"/>
          <w:szCs w:val="18"/>
        </w:rPr>
        <w:t>s</w:t>
      </w:r>
      <w:r w:rsidRPr="00D80239">
        <w:rPr>
          <w:rFonts w:ascii="Arial" w:hAnsi="Arial" w:cs="Arial"/>
          <w:spacing w:val="-6"/>
          <w:sz w:val="18"/>
          <w:szCs w:val="18"/>
        </w:rPr>
        <w:t xml:space="preserve"> </w:t>
      </w:r>
      <w:r w:rsidRPr="00D80239">
        <w:rPr>
          <w:rFonts w:ascii="Arial" w:hAnsi="Arial" w:cs="Arial"/>
          <w:sz w:val="18"/>
          <w:szCs w:val="18"/>
        </w:rPr>
        <w:t>(</w:t>
      </w:r>
      <w:r w:rsidRPr="00D80239">
        <w:rPr>
          <w:rFonts w:ascii="Arial" w:hAnsi="Arial" w:cs="Arial"/>
          <w:spacing w:val="1"/>
          <w:sz w:val="18"/>
          <w:szCs w:val="18"/>
        </w:rPr>
        <w:t>s</w:t>
      </w:r>
      <w:r w:rsidRPr="00D80239">
        <w:rPr>
          <w:rFonts w:ascii="Arial" w:hAnsi="Arial" w:cs="Arial"/>
          <w:spacing w:val="-1"/>
          <w:sz w:val="18"/>
          <w:szCs w:val="18"/>
        </w:rPr>
        <w:t>u</w:t>
      </w:r>
      <w:r w:rsidRPr="00D80239">
        <w:rPr>
          <w:rFonts w:ascii="Arial" w:hAnsi="Arial" w:cs="Arial"/>
          <w:spacing w:val="1"/>
          <w:sz w:val="18"/>
          <w:szCs w:val="18"/>
        </w:rPr>
        <w:t>c</w:t>
      </w:r>
      <w:r w:rsidRPr="00D80239">
        <w:rPr>
          <w:rFonts w:ascii="Arial" w:hAnsi="Arial" w:cs="Arial"/>
          <w:sz w:val="18"/>
          <w:szCs w:val="18"/>
        </w:rPr>
        <w:t>h</w:t>
      </w:r>
      <w:r w:rsidRPr="00D80239">
        <w:rPr>
          <w:rFonts w:ascii="Arial" w:hAnsi="Arial" w:cs="Arial"/>
          <w:spacing w:val="-7"/>
          <w:sz w:val="18"/>
          <w:szCs w:val="18"/>
        </w:rPr>
        <w:t xml:space="preserve"> </w:t>
      </w:r>
      <w:r w:rsidRPr="00D80239">
        <w:rPr>
          <w:rFonts w:ascii="Arial" w:hAnsi="Arial" w:cs="Arial"/>
          <w:spacing w:val="-1"/>
          <w:sz w:val="18"/>
          <w:szCs w:val="18"/>
        </w:rPr>
        <w:t>a</w:t>
      </w:r>
      <w:r w:rsidRPr="00D80239">
        <w:rPr>
          <w:rFonts w:ascii="Arial" w:hAnsi="Arial" w:cs="Arial"/>
          <w:sz w:val="18"/>
          <w:szCs w:val="18"/>
        </w:rPr>
        <w:t>s</w:t>
      </w:r>
      <w:r w:rsidRPr="00D80239">
        <w:rPr>
          <w:rFonts w:ascii="Arial" w:hAnsi="Arial" w:cs="Arial"/>
          <w:spacing w:val="-6"/>
          <w:sz w:val="18"/>
          <w:szCs w:val="18"/>
        </w:rPr>
        <w:t xml:space="preserve"> </w:t>
      </w:r>
      <w:r w:rsidRPr="00D80239">
        <w:rPr>
          <w:rFonts w:ascii="Arial" w:hAnsi="Arial" w:cs="Arial"/>
          <w:spacing w:val="3"/>
          <w:sz w:val="18"/>
          <w:szCs w:val="18"/>
        </w:rPr>
        <w:t>T</w:t>
      </w:r>
      <w:r w:rsidRPr="00D80239">
        <w:rPr>
          <w:rFonts w:ascii="Arial" w:hAnsi="Arial" w:cs="Arial"/>
          <w:spacing w:val="-1"/>
          <w:sz w:val="18"/>
          <w:szCs w:val="18"/>
        </w:rPr>
        <w:t>e</w:t>
      </w:r>
      <w:r w:rsidRPr="00D80239">
        <w:rPr>
          <w:rFonts w:ascii="Arial" w:hAnsi="Arial" w:cs="Arial"/>
          <w:spacing w:val="-2"/>
          <w:sz w:val="18"/>
          <w:szCs w:val="18"/>
        </w:rPr>
        <w:t>l</w:t>
      </w:r>
      <w:r w:rsidRPr="00D80239">
        <w:rPr>
          <w:rFonts w:ascii="Arial" w:hAnsi="Arial" w:cs="Arial"/>
          <w:spacing w:val="1"/>
          <w:sz w:val="18"/>
          <w:szCs w:val="18"/>
        </w:rPr>
        <w:t>s</w:t>
      </w:r>
      <w:r w:rsidRPr="00D80239">
        <w:rPr>
          <w:rFonts w:ascii="Arial" w:hAnsi="Arial" w:cs="Arial"/>
          <w:spacing w:val="-1"/>
          <w:sz w:val="18"/>
          <w:szCs w:val="18"/>
        </w:rPr>
        <w:t>t</w:t>
      </w:r>
      <w:r w:rsidRPr="00D80239">
        <w:rPr>
          <w:rFonts w:ascii="Arial" w:hAnsi="Arial" w:cs="Arial"/>
          <w:sz w:val="18"/>
          <w:szCs w:val="18"/>
        </w:rPr>
        <w:t>r</w:t>
      </w:r>
      <w:r w:rsidRPr="00D80239">
        <w:rPr>
          <w:rFonts w:ascii="Arial" w:hAnsi="Arial" w:cs="Arial"/>
          <w:spacing w:val="-1"/>
          <w:sz w:val="18"/>
          <w:szCs w:val="18"/>
        </w:rPr>
        <w:t>a</w:t>
      </w:r>
      <w:r w:rsidRPr="00D80239">
        <w:rPr>
          <w:rFonts w:ascii="Arial" w:hAnsi="Arial" w:cs="Arial"/>
          <w:sz w:val="18"/>
          <w:szCs w:val="18"/>
        </w:rPr>
        <w:t>,</w:t>
      </w:r>
      <w:r w:rsidRPr="00D80239">
        <w:rPr>
          <w:rFonts w:ascii="Arial" w:hAnsi="Arial" w:cs="Arial"/>
          <w:spacing w:val="-7"/>
          <w:sz w:val="18"/>
          <w:szCs w:val="18"/>
        </w:rPr>
        <w:t xml:space="preserve"> </w:t>
      </w:r>
      <w:r w:rsidRPr="00D80239">
        <w:rPr>
          <w:rFonts w:ascii="Arial" w:hAnsi="Arial" w:cs="Arial"/>
          <w:spacing w:val="1"/>
          <w:sz w:val="18"/>
          <w:szCs w:val="18"/>
        </w:rPr>
        <w:t>O</w:t>
      </w:r>
      <w:r w:rsidRPr="00D80239">
        <w:rPr>
          <w:rFonts w:ascii="Arial" w:hAnsi="Arial" w:cs="Arial"/>
          <w:spacing w:val="-1"/>
          <w:sz w:val="18"/>
          <w:szCs w:val="18"/>
        </w:rPr>
        <w:t>ptu</w:t>
      </w:r>
      <w:r w:rsidRPr="00D80239">
        <w:rPr>
          <w:rFonts w:ascii="Arial" w:hAnsi="Arial" w:cs="Arial"/>
          <w:sz w:val="18"/>
          <w:szCs w:val="18"/>
        </w:rPr>
        <w:t>s</w:t>
      </w:r>
      <w:r w:rsidRPr="00D80239">
        <w:rPr>
          <w:rFonts w:ascii="Arial" w:hAnsi="Arial" w:cs="Arial"/>
          <w:spacing w:val="-7"/>
          <w:sz w:val="18"/>
          <w:szCs w:val="18"/>
        </w:rPr>
        <w:t xml:space="preserve"> </w:t>
      </w:r>
      <w:r w:rsidRPr="00D80239">
        <w:rPr>
          <w:rFonts w:ascii="Arial" w:hAnsi="Arial" w:cs="Arial"/>
          <w:spacing w:val="1"/>
          <w:sz w:val="18"/>
          <w:szCs w:val="18"/>
        </w:rPr>
        <w:t>a</w:t>
      </w:r>
      <w:r w:rsidRPr="00D80239">
        <w:rPr>
          <w:rFonts w:ascii="Arial" w:hAnsi="Arial" w:cs="Arial"/>
          <w:spacing w:val="-1"/>
          <w:sz w:val="18"/>
          <w:szCs w:val="18"/>
        </w:rPr>
        <w:t>n</w:t>
      </w:r>
      <w:r w:rsidRPr="00D80239">
        <w:rPr>
          <w:rFonts w:ascii="Arial" w:hAnsi="Arial" w:cs="Arial"/>
          <w:sz w:val="18"/>
          <w:szCs w:val="18"/>
        </w:rPr>
        <w:t>d</w:t>
      </w:r>
      <w:r w:rsidRPr="00D80239">
        <w:rPr>
          <w:rFonts w:ascii="Arial" w:hAnsi="Arial" w:cs="Arial"/>
          <w:spacing w:val="-5"/>
          <w:sz w:val="18"/>
          <w:szCs w:val="18"/>
        </w:rPr>
        <w:t xml:space="preserve"> </w:t>
      </w:r>
      <w:r w:rsidRPr="00D80239">
        <w:rPr>
          <w:rFonts w:ascii="Arial" w:hAnsi="Arial" w:cs="Arial"/>
          <w:spacing w:val="-1"/>
          <w:sz w:val="18"/>
          <w:szCs w:val="18"/>
        </w:rPr>
        <w:t>Au</w:t>
      </w:r>
      <w:r w:rsidRPr="00D80239">
        <w:rPr>
          <w:rFonts w:ascii="Arial" w:hAnsi="Arial" w:cs="Arial"/>
          <w:spacing w:val="1"/>
          <w:sz w:val="18"/>
          <w:szCs w:val="18"/>
        </w:rPr>
        <w:t>s</w:t>
      </w:r>
      <w:r w:rsidRPr="00D80239">
        <w:rPr>
          <w:rFonts w:ascii="Arial" w:hAnsi="Arial" w:cs="Arial"/>
          <w:spacing w:val="2"/>
          <w:sz w:val="18"/>
          <w:szCs w:val="18"/>
        </w:rPr>
        <w:t>t</w:t>
      </w:r>
      <w:r w:rsidRPr="00D80239">
        <w:rPr>
          <w:rFonts w:ascii="Arial" w:hAnsi="Arial" w:cs="Arial"/>
          <w:sz w:val="18"/>
          <w:szCs w:val="18"/>
        </w:rPr>
        <w:t>r</w:t>
      </w:r>
      <w:r w:rsidRPr="00D80239">
        <w:rPr>
          <w:rFonts w:ascii="Arial" w:hAnsi="Arial" w:cs="Arial"/>
          <w:spacing w:val="-1"/>
          <w:sz w:val="18"/>
          <w:szCs w:val="18"/>
        </w:rPr>
        <w:t>a</w:t>
      </w:r>
      <w:r w:rsidRPr="00D80239">
        <w:rPr>
          <w:rFonts w:ascii="Arial" w:hAnsi="Arial" w:cs="Arial"/>
          <w:spacing w:val="-2"/>
          <w:sz w:val="18"/>
          <w:szCs w:val="18"/>
        </w:rPr>
        <w:t>li</w:t>
      </w:r>
      <w:r w:rsidRPr="00D80239">
        <w:rPr>
          <w:rFonts w:ascii="Arial" w:hAnsi="Arial" w:cs="Arial"/>
          <w:sz w:val="18"/>
          <w:szCs w:val="18"/>
        </w:rPr>
        <w:t>a</w:t>
      </w:r>
      <w:r w:rsidRPr="00D80239">
        <w:rPr>
          <w:rFonts w:ascii="Arial" w:hAnsi="Arial" w:cs="Arial"/>
          <w:spacing w:val="-5"/>
          <w:sz w:val="18"/>
          <w:szCs w:val="18"/>
        </w:rPr>
        <w:t xml:space="preserve"> </w:t>
      </w:r>
      <w:r w:rsidRPr="00D80239">
        <w:rPr>
          <w:rFonts w:ascii="Arial" w:hAnsi="Arial" w:cs="Arial"/>
          <w:spacing w:val="1"/>
          <w:sz w:val="18"/>
          <w:szCs w:val="18"/>
        </w:rPr>
        <w:t>P</w:t>
      </w:r>
      <w:r w:rsidRPr="00D80239">
        <w:rPr>
          <w:rFonts w:ascii="Arial" w:hAnsi="Arial" w:cs="Arial"/>
          <w:spacing w:val="-1"/>
          <w:sz w:val="18"/>
          <w:szCs w:val="18"/>
        </w:rPr>
        <w:t>o</w:t>
      </w:r>
      <w:r w:rsidRPr="00D80239">
        <w:rPr>
          <w:rFonts w:ascii="Arial" w:hAnsi="Arial" w:cs="Arial"/>
          <w:spacing w:val="1"/>
          <w:sz w:val="18"/>
          <w:szCs w:val="18"/>
        </w:rPr>
        <w:t>s</w:t>
      </w:r>
      <w:r w:rsidRPr="00D80239">
        <w:rPr>
          <w:rFonts w:ascii="Arial" w:hAnsi="Arial" w:cs="Arial"/>
          <w:spacing w:val="-1"/>
          <w:sz w:val="18"/>
          <w:szCs w:val="18"/>
        </w:rPr>
        <w:t>t</w:t>
      </w:r>
      <w:r w:rsidRPr="00D80239">
        <w:rPr>
          <w:rFonts w:ascii="Arial" w:hAnsi="Arial" w:cs="Arial"/>
          <w:sz w:val="18"/>
          <w:szCs w:val="18"/>
        </w:rPr>
        <w:t>)</w:t>
      </w:r>
      <w:r w:rsidRPr="00D80239">
        <w:rPr>
          <w:rFonts w:ascii="Arial" w:hAnsi="Arial" w:cs="Arial"/>
          <w:spacing w:val="-6"/>
          <w:sz w:val="18"/>
          <w:szCs w:val="18"/>
        </w:rPr>
        <w:t xml:space="preserve"> </w:t>
      </w:r>
      <w:r w:rsidRPr="00D80239">
        <w:rPr>
          <w:rFonts w:ascii="Arial" w:hAnsi="Arial" w:cs="Arial"/>
          <w:spacing w:val="-1"/>
          <w:sz w:val="18"/>
          <w:szCs w:val="18"/>
        </w:rPr>
        <w:t>a</w:t>
      </w:r>
      <w:r w:rsidRPr="00D80239">
        <w:rPr>
          <w:rFonts w:ascii="Arial" w:hAnsi="Arial" w:cs="Arial"/>
          <w:sz w:val="18"/>
          <w:szCs w:val="18"/>
        </w:rPr>
        <w:t>re</w:t>
      </w:r>
      <w:r w:rsidRPr="00D80239">
        <w:rPr>
          <w:rFonts w:ascii="Arial" w:hAnsi="Arial" w:cs="Arial"/>
          <w:w w:val="99"/>
          <w:sz w:val="18"/>
          <w:szCs w:val="18"/>
        </w:rPr>
        <w:t xml:space="preserve"> </w:t>
      </w:r>
      <w:r w:rsidRPr="00D80239">
        <w:rPr>
          <w:rFonts w:ascii="Arial" w:hAnsi="Arial" w:cs="Arial"/>
          <w:spacing w:val="1"/>
          <w:sz w:val="18"/>
          <w:szCs w:val="18"/>
        </w:rPr>
        <w:t>c</w:t>
      </w:r>
      <w:r w:rsidRPr="00D80239">
        <w:rPr>
          <w:rFonts w:ascii="Arial" w:hAnsi="Arial" w:cs="Arial"/>
          <w:spacing w:val="-1"/>
          <w:sz w:val="18"/>
          <w:szCs w:val="18"/>
        </w:rPr>
        <w:t>o</w:t>
      </w:r>
      <w:r w:rsidRPr="00D80239">
        <w:rPr>
          <w:rFonts w:ascii="Arial" w:hAnsi="Arial" w:cs="Arial"/>
          <w:spacing w:val="-2"/>
          <w:sz w:val="18"/>
          <w:szCs w:val="18"/>
        </w:rPr>
        <w:t>v</w:t>
      </w:r>
      <w:r w:rsidRPr="00D80239">
        <w:rPr>
          <w:rFonts w:ascii="Arial" w:hAnsi="Arial" w:cs="Arial"/>
          <w:spacing w:val="-1"/>
          <w:sz w:val="18"/>
          <w:szCs w:val="18"/>
        </w:rPr>
        <w:t>e</w:t>
      </w:r>
      <w:r w:rsidRPr="00D80239">
        <w:rPr>
          <w:rFonts w:ascii="Arial" w:hAnsi="Arial" w:cs="Arial"/>
          <w:sz w:val="18"/>
          <w:szCs w:val="18"/>
        </w:rPr>
        <w:t>r</w:t>
      </w:r>
      <w:r w:rsidRPr="00D80239">
        <w:rPr>
          <w:rFonts w:ascii="Arial" w:hAnsi="Arial" w:cs="Arial"/>
          <w:spacing w:val="-1"/>
          <w:sz w:val="18"/>
          <w:szCs w:val="18"/>
        </w:rPr>
        <w:t>e</w:t>
      </w:r>
      <w:r w:rsidRPr="00D80239">
        <w:rPr>
          <w:rFonts w:ascii="Arial" w:hAnsi="Arial" w:cs="Arial"/>
          <w:sz w:val="18"/>
          <w:szCs w:val="18"/>
        </w:rPr>
        <w:t>d</w:t>
      </w:r>
      <w:r w:rsidRPr="00D80239">
        <w:rPr>
          <w:rFonts w:ascii="Arial" w:hAnsi="Arial" w:cs="Arial"/>
          <w:spacing w:val="-6"/>
          <w:sz w:val="18"/>
          <w:szCs w:val="18"/>
        </w:rPr>
        <w:t xml:space="preserve"> </w:t>
      </w:r>
      <w:r w:rsidRPr="00D80239">
        <w:rPr>
          <w:rFonts w:ascii="Arial" w:hAnsi="Arial" w:cs="Arial"/>
          <w:spacing w:val="4"/>
          <w:sz w:val="18"/>
          <w:szCs w:val="18"/>
        </w:rPr>
        <w:t>b</w:t>
      </w:r>
      <w:r w:rsidRPr="00D80239">
        <w:rPr>
          <w:rFonts w:ascii="Arial" w:hAnsi="Arial" w:cs="Arial"/>
          <w:sz w:val="18"/>
          <w:szCs w:val="18"/>
        </w:rPr>
        <w:t>y</w:t>
      </w:r>
      <w:r w:rsidRPr="00D80239">
        <w:rPr>
          <w:rFonts w:ascii="Arial" w:hAnsi="Arial" w:cs="Arial"/>
          <w:spacing w:val="-10"/>
          <w:sz w:val="18"/>
          <w:szCs w:val="18"/>
        </w:rPr>
        <w:t xml:space="preserve"> </w:t>
      </w:r>
      <w:r w:rsidRPr="00D80239">
        <w:rPr>
          <w:rFonts w:ascii="Arial" w:hAnsi="Arial" w:cs="Arial"/>
          <w:sz w:val="18"/>
          <w:szCs w:val="18"/>
        </w:rPr>
        <w:t>a</w:t>
      </w:r>
      <w:r w:rsidRPr="00D80239">
        <w:rPr>
          <w:rFonts w:ascii="Arial" w:hAnsi="Arial" w:cs="Arial"/>
          <w:spacing w:val="-7"/>
          <w:sz w:val="18"/>
          <w:szCs w:val="18"/>
        </w:rPr>
        <w:t xml:space="preserve"> </w:t>
      </w:r>
      <w:r w:rsidRPr="00D80239">
        <w:rPr>
          <w:rFonts w:ascii="Arial" w:hAnsi="Arial" w:cs="Arial"/>
          <w:spacing w:val="1"/>
          <w:sz w:val="18"/>
          <w:szCs w:val="18"/>
        </w:rPr>
        <w:t>c</w:t>
      </w:r>
      <w:r w:rsidRPr="00D80239">
        <w:rPr>
          <w:rFonts w:ascii="Arial" w:hAnsi="Arial" w:cs="Arial"/>
          <w:spacing w:val="-1"/>
          <w:sz w:val="18"/>
          <w:szCs w:val="18"/>
        </w:rPr>
        <w:t>o</w:t>
      </w:r>
      <w:r w:rsidRPr="00D80239">
        <w:rPr>
          <w:rFonts w:ascii="Arial" w:hAnsi="Arial" w:cs="Arial"/>
          <w:spacing w:val="4"/>
          <w:sz w:val="18"/>
          <w:szCs w:val="18"/>
        </w:rPr>
        <w:t>m</w:t>
      </w:r>
      <w:r w:rsidRPr="00D80239">
        <w:rPr>
          <w:rFonts w:ascii="Arial" w:hAnsi="Arial" w:cs="Arial"/>
          <w:spacing w:val="-1"/>
          <w:sz w:val="18"/>
          <w:szCs w:val="18"/>
        </w:rPr>
        <w:t>pen</w:t>
      </w:r>
      <w:r w:rsidRPr="00D80239">
        <w:rPr>
          <w:rFonts w:ascii="Arial" w:hAnsi="Arial" w:cs="Arial"/>
          <w:spacing w:val="1"/>
          <w:sz w:val="18"/>
          <w:szCs w:val="18"/>
        </w:rPr>
        <w:t>s</w:t>
      </w:r>
      <w:r w:rsidRPr="00D80239">
        <w:rPr>
          <w:rFonts w:ascii="Arial" w:hAnsi="Arial" w:cs="Arial"/>
          <w:spacing w:val="-1"/>
          <w:sz w:val="18"/>
          <w:szCs w:val="18"/>
        </w:rPr>
        <w:t>a</w:t>
      </w:r>
      <w:r w:rsidRPr="00D80239">
        <w:rPr>
          <w:rFonts w:ascii="Arial" w:hAnsi="Arial" w:cs="Arial"/>
          <w:spacing w:val="2"/>
          <w:sz w:val="18"/>
          <w:szCs w:val="18"/>
        </w:rPr>
        <w:t>t</w:t>
      </w:r>
      <w:r w:rsidRPr="00D80239">
        <w:rPr>
          <w:rFonts w:ascii="Arial" w:hAnsi="Arial" w:cs="Arial"/>
          <w:spacing w:val="-2"/>
          <w:sz w:val="18"/>
          <w:szCs w:val="18"/>
        </w:rPr>
        <w:t>i</w:t>
      </w:r>
      <w:r w:rsidRPr="00D80239">
        <w:rPr>
          <w:rFonts w:ascii="Arial" w:hAnsi="Arial" w:cs="Arial"/>
          <w:spacing w:val="-1"/>
          <w:sz w:val="18"/>
          <w:szCs w:val="18"/>
        </w:rPr>
        <w:t>o</w:t>
      </w:r>
      <w:r w:rsidRPr="00D80239">
        <w:rPr>
          <w:rFonts w:ascii="Arial" w:hAnsi="Arial" w:cs="Arial"/>
          <w:sz w:val="18"/>
          <w:szCs w:val="18"/>
        </w:rPr>
        <w:t>n</w:t>
      </w:r>
      <w:r w:rsidRPr="00D80239">
        <w:rPr>
          <w:rFonts w:ascii="Arial" w:hAnsi="Arial" w:cs="Arial"/>
          <w:spacing w:val="-5"/>
          <w:sz w:val="18"/>
          <w:szCs w:val="18"/>
        </w:rPr>
        <w:t xml:space="preserve"> </w:t>
      </w:r>
      <w:r w:rsidRPr="00D80239">
        <w:rPr>
          <w:rFonts w:ascii="Arial" w:hAnsi="Arial" w:cs="Arial"/>
          <w:spacing w:val="1"/>
          <w:sz w:val="18"/>
          <w:szCs w:val="18"/>
        </w:rPr>
        <w:t>sc</w:t>
      </w:r>
      <w:r w:rsidRPr="00D80239">
        <w:rPr>
          <w:rFonts w:ascii="Arial" w:hAnsi="Arial" w:cs="Arial"/>
          <w:spacing w:val="-1"/>
          <w:sz w:val="18"/>
          <w:szCs w:val="18"/>
        </w:rPr>
        <w:t>he</w:t>
      </w:r>
      <w:r w:rsidRPr="00D80239">
        <w:rPr>
          <w:rFonts w:ascii="Arial" w:hAnsi="Arial" w:cs="Arial"/>
          <w:spacing w:val="4"/>
          <w:sz w:val="18"/>
          <w:szCs w:val="18"/>
        </w:rPr>
        <w:t>m</w:t>
      </w:r>
      <w:r w:rsidRPr="00D80239">
        <w:rPr>
          <w:rFonts w:ascii="Arial" w:hAnsi="Arial" w:cs="Arial"/>
          <w:sz w:val="18"/>
          <w:szCs w:val="18"/>
        </w:rPr>
        <w:t>e</w:t>
      </w:r>
      <w:r w:rsidRPr="00D80239">
        <w:rPr>
          <w:rFonts w:ascii="Arial" w:hAnsi="Arial" w:cs="Arial"/>
          <w:spacing w:val="-8"/>
          <w:sz w:val="18"/>
          <w:szCs w:val="18"/>
        </w:rPr>
        <w:t xml:space="preserve"> </w:t>
      </w:r>
      <w:r w:rsidRPr="00D80239">
        <w:rPr>
          <w:rFonts w:ascii="Arial" w:hAnsi="Arial" w:cs="Arial"/>
          <w:spacing w:val="-1"/>
          <w:sz w:val="18"/>
          <w:szCs w:val="18"/>
        </w:rPr>
        <w:t>tha</w:t>
      </w:r>
      <w:r w:rsidRPr="00D80239">
        <w:rPr>
          <w:rFonts w:ascii="Arial" w:hAnsi="Arial" w:cs="Arial"/>
          <w:sz w:val="18"/>
          <w:szCs w:val="18"/>
        </w:rPr>
        <w:t>t</w:t>
      </w:r>
      <w:r w:rsidRPr="00D80239">
        <w:rPr>
          <w:rFonts w:ascii="Arial" w:hAnsi="Arial" w:cs="Arial"/>
          <w:spacing w:val="-7"/>
          <w:sz w:val="18"/>
          <w:szCs w:val="18"/>
        </w:rPr>
        <w:t xml:space="preserve"> </w:t>
      </w:r>
      <w:r w:rsidRPr="00D80239">
        <w:rPr>
          <w:rFonts w:ascii="Arial" w:hAnsi="Arial" w:cs="Arial"/>
          <w:spacing w:val="-1"/>
          <w:sz w:val="18"/>
          <w:szCs w:val="18"/>
        </w:rPr>
        <w:t>p</w:t>
      </w:r>
      <w:r w:rsidRPr="00D80239">
        <w:rPr>
          <w:rFonts w:ascii="Arial" w:hAnsi="Arial" w:cs="Arial"/>
          <w:sz w:val="18"/>
          <w:szCs w:val="18"/>
        </w:rPr>
        <w:t>r</w:t>
      </w:r>
      <w:r w:rsidRPr="00D80239">
        <w:rPr>
          <w:rFonts w:ascii="Arial" w:hAnsi="Arial" w:cs="Arial"/>
          <w:spacing w:val="-1"/>
          <w:sz w:val="18"/>
          <w:szCs w:val="18"/>
        </w:rPr>
        <w:t>o</w:t>
      </w:r>
      <w:r w:rsidRPr="00D80239">
        <w:rPr>
          <w:rFonts w:ascii="Arial" w:hAnsi="Arial" w:cs="Arial"/>
          <w:spacing w:val="1"/>
          <w:sz w:val="18"/>
          <w:szCs w:val="18"/>
        </w:rPr>
        <w:t>v</w:t>
      </w:r>
      <w:r w:rsidRPr="00D80239">
        <w:rPr>
          <w:rFonts w:ascii="Arial" w:hAnsi="Arial" w:cs="Arial"/>
          <w:spacing w:val="-2"/>
          <w:sz w:val="18"/>
          <w:szCs w:val="18"/>
        </w:rPr>
        <w:t>i</w:t>
      </w:r>
      <w:r w:rsidRPr="00D80239">
        <w:rPr>
          <w:rFonts w:ascii="Arial" w:hAnsi="Arial" w:cs="Arial"/>
          <w:spacing w:val="1"/>
          <w:sz w:val="18"/>
          <w:szCs w:val="18"/>
        </w:rPr>
        <w:t>d</w:t>
      </w:r>
      <w:r w:rsidRPr="00D80239">
        <w:rPr>
          <w:rFonts w:ascii="Arial" w:hAnsi="Arial" w:cs="Arial"/>
          <w:spacing w:val="-1"/>
          <w:sz w:val="18"/>
          <w:szCs w:val="18"/>
        </w:rPr>
        <w:t>e</w:t>
      </w:r>
      <w:r w:rsidRPr="00D80239">
        <w:rPr>
          <w:rFonts w:ascii="Arial" w:hAnsi="Arial" w:cs="Arial"/>
          <w:sz w:val="18"/>
          <w:szCs w:val="18"/>
        </w:rPr>
        <w:t>s</w:t>
      </w:r>
      <w:r w:rsidRPr="00D80239">
        <w:rPr>
          <w:rFonts w:ascii="Arial" w:hAnsi="Arial" w:cs="Arial"/>
          <w:spacing w:val="-4"/>
          <w:sz w:val="18"/>
          <w:szCs w:val="18"/>
        </w:rPr>
        <w:t xml:space="preserve"> </w:t>
      </w:r>
      <w:r w:rsidRPr="00D80239">
        <w:rPr>
          <w:rFonts w:ascii="Arial" w:hAnsi="Arial" w:cs="Arial"/>
          <w:spacing w:val="-3"/>
          <w:sz w:val="18"/>
          <w:szCs w:val="18"/>
        </w:rPr>
        <w:t>w</w:t>
      </w:r>
      <w:r w:rsidRPr="00D80239">
        <w:rPr>
          <w:rFonts w:ascii="Arial" w:hAnsi="Arial" w:cs="Arial"/>
          <w:spacing w:val="-1"/>
          <w:sz w:val="18"/>
          <w:szCs w:val="18"/>
        </w:rPr>
        <w:t>a</w:t>
      </w:r>
      <w:r w:rsidRPr="00D80239">
        <w:rPr>
          <w:rFonts w:ascii="Arial" w:hAnsi="Arial" w:cs="Arial"/>
          <w:spacing w:val="1"/>
          <w:sz w:val="18"/>
          <w:szCs w:val="18"/>
        </w:rPr>
        <w:t>g</w:t>
      </w:r>
      <w:r w:rsidRPr="00D80239">
        <w:rPr>
          <w:rFonts w:ascii="Arial" w:hAnsi="Arial" w:cs="Arial"/>
          <w:sz w:val="18"/>
          <w:szCs w:val="18"/>
        </w:rPr>
        <w:t>es</w:t>
      </w:r>
      <w:r w:rsidRPr="00D80239">
        <w:rPr>
          <w:rFonts w:ascii="Arial" w:hAnsi="Arial" w:cs="Arial"/>
          <w:spacing w:val="-6"/>
          <w:sz w:val="18"/>
          <w:szCs w:val="18"/>
        </w:rPr>
        <w:t xml:space="preserve"> </w:t>
      </w:r>
      <w:r w:rsidRPr="00D80239">
        <w:rPr>
          <w:rFonts w:ascii="Arial" w:hAnsi="Arial" w:cs="Arial"/>
          <w:spacing w:val="-1"/>
          <w:sz w:val="18"/>
          <w:szCs w:val="18"/>
        </w:rPr>
        <w:t>an</w:t>
      </w:r>
      <w:r w:rsidRPr="00D80239">
        <w:rPr>
          <w:rFonts w:ascii="Arial" w:hAnsi="Arial" w:cs="Arial"/>
          <w:sz w:val="18"/>
          <w:szCs w:val="18"/>
        </w:rPr>
        <w:t>d</w:t>
      </w:r>
      <w:r w:rsidRPr="00D80239">
        <w:rPr>
          <w:rFonts w:ascii="Arial" w:hAnsi="Arial" w:cs="Arial"/>
          <w:spacing w:val="-7"/>
          <w:sz w:val="18"/>
          <w:szCs w:val="18"/>
        </w:rPr>
        <w:t xml:space="preserve"> </w:t>
      </w:r>
      <w:r w:rsidRPr="00D80239">
        <w:rPr>
          <w:rFonts w:ascii="Arial" w:hAnsi="Arial" w:cs="Arial"/>
          <w:spacing w:val="4"/>
          <w:sz w:val="18"/>
          <w:szCs w:val="18"/>
        </w:rPr>
        <w:t>m</w:t>
      </w:r>
      <w:r w:rsidRPr="00D80239">
        <w:rPr>
          <w:rFonts w:ascii="Arial" w:hAnsi="Arial" w:cs="Arial"/>
          <w:spacing w:val="-1"/>
          <w:sz w:val="18"/>
          <w:szCs w:val="18"/>
        </w:rPr>
        <w:t>ed</w:t>
      </w:r>
      <w:r w:rsidRPr="00D80239">
        <w:rPr>
          <w:rFonts w:ascii="Arial" w:hAnsi="Arial" w:cs="Arial"/>
          <w:spacing w:val="-2"/>
          <w:sz w:val="18"/>
          <w:szCs w:val="18"/>
        </w:rPr>
        <w:t>i</w:t>
      </w:r>
      <w:r w:rsidRPr="00D80239">
        <w:rPr>
          <w:rFonts w:ascii="Arial" w:hAnsi="Arial" w:cs="Arial"/>
          <w:spacing w:val="1"/>
          <w:sz w:val="18"/>
          <w:szCs w:val="18"/>
        </w:rPr>
        <w:t>ca</w:t>
      </w:r>
      <w:r w:rsidRPr="00D80239">
        <w:rPr>
          <w:rFonts w:ascii="Arial" w:hAnsi="Arial" w:cs="Arial"/>
          <w:sz w:val="18"/>
          <w:szCs w:val="18"/>
        </w:rPr>
        <w:t>l</w:t>
      </w:r>
      <w:r w:rsidRPr="00D80239">
        <w:rPr>
          <w:rFonts w:ascii="Arial" w:hAnsi="Arial" w:cs="Arial"/>
          <w:w w:val="99"/>
          <w:sz w:val="18"/>
          <w:szCs w:val="18"/>
        </w:rPr>
        <w:t xml:space="preserve"> </w:t>
      </w:r>
      <w:r w:rsidRPr="00D80239">
        <w:rPr>
          <w:rFonts w:ascii="Arial" w:hAnsi="Arial" w:cs="Arial"/>
          <w:spacing w:val="-1"/>
          <w:sz w:val="18"/>
          <w:szCs w:val="18"/>
        </w:rPr>
        <w:t>e</w:t>
      </w:r>
      <w:r w:rsidRPr="00D80239">
        <w:rPr>
          <w:rFonts w:ascii="Arial" w:hAnsi="Arial" w:cs="Arial"/>
          <w:spacing w:val="1"/>
          <w:sz w:val="18"/>
          <w:szCs w:val="18"/>
        </w:rPr>
        <w:t>x</w:t>
      </w:r>
      <w:r w:rsidRPr="00D80239">
        <w:rPr>
          <w:rFonts w:ascii="Arial" w:hAnsi="Arial" w:cs="Arial"/>
          <w:spacing w:val="-1"/>
          <w:sz w:val="18"/>
          <w:szCs w:val="18"/>
        </w:rPr>
        <w:t>pen</w:t>
      </w:r>
      <w:r w:rsidRPr="00D80239">
        <w:rPr>
          <w:rFonts w:ascii="Arial" w:hAnsi="Arial" w:cs="Arial"/>
          <w:spacing w:val="1"/>
          <w:sz w:val="18"/>
          <w:szCs w:val="18"/>
        </w:rPr>
        <w:t>s</w:t>
      </w:r>
      <w:r w:rsidRPr="00D80239">
        <w:rPr>
          <w:rFonts w:ascii="Arial" w:hAnsi="Arial" w:cs="Arial"/>
          <w:spacing w:val="-1"/>
          <w:sz w:val="18"/>
          <w:szCs w:val="18"/>
        </w:rPr>
        <w:t>e</w:t>
      </w:r>
      <w:r w:rsidRPr="00D80239">
        <w:rPr>
          <w:rFonts w:ascii="Arial" w:hAnsi="Arial" w:cs="Arial"/>
          <w:sz w:val="18"/>
          <w:szCs w:val="18"/>
        </w:rPr>
        <w:t>s</w:t>
      </w:r>
      <w:r w:rsidRPr="00D80239">
        <w:rPr>
          <w:rFonts w:ascii="Arial" w:hAnsi="Arial" w:cs="Arial"/>
          <w:spacing w:val="-5"/>
          <w:sz w:val="18"/>
          <w:szCs w:val="18"/>
        </w:rPr>
        <w:t xml:space="preserve"> </w:t>
      </w:r>
      <w:r w:rsidRPr="00D80239">
        <w:rPr>
          <w:rFonts w:ascii="Arial" w:hAnsi="Arial" w:cs="Arial"/>
          <w:spacing w:val="2"/>
          <w:sz w:val="18"/>
          <w:szCs w:val="18"/>
        </w:rPr>
        <w:t>f</w:t>
      </w:r>
      <w:r w:rsidRPr="00D80239">
        <w:rPr>
          <w:rFonts w:ascii="Arial" w:hAnsi="Arial" w:cs="Arial"/>
          <w:spacing w:val="-1"/>
          <w:sz w:val="18"/>
          <w:szCs w:val="18"/>
        </w:rPr>
        <w:t>o</w:t>
      </w:r>
      <w:r w:rsidRPr="00D80239">
        <w:rPr>
          <w:rFonts w:ascii="Arial" w:hAnsi="Arial" w:cs="Arial"/>
          <w:sz w:val="18"/>
          <w:szCs w:val="18"/>
        </w:rPr>
        <w:t>r</w:t>
      </w:r>
      <w:r w:rsidRPr="00D80239">
        <w:rPr>
          <w:rFonts w:ascii="Arial" w:hAnsi="Arial" w:cs="Arial"/>
          <w:spacing w:val="-4"/>
          <w:sz w:val="18"/>
          <w:szCs w:val="18"/>
        </w:rPr>
        <w:t xml:space="preserve"> </w:t>
      </w:r>
      <w:r w:rsidRPr="00D80239">
        <w:rPr>
          <w:rFonts w:ascii="Arial" w:hAnsi="Arial" w:cs="Arial"/>
          <w:spacing w:val="-1"/>
          <w:sz w:val="18"/>
          <w:szCs w:val="18"/>
        </w:rPr>
        <w:t>pe</w:t>
      </w:r>
      <w:r w:rsidRPr="00D80239">
        <w:rPr>
          <w:rFonts w:ascii="Arial" w:hAnsi="Arial" w:cs="Arial"/>
          <w:spacing w:val="1"/>
          <w:sz w:val="18"/>
          <w:szCs w:val="18"/>
        </w:rPr>
        <w:t>o</w:t>
      </w:r>
      <w:r w:rsidRPr="00D80239">
        <w:rPr>
          <w:rFonts w:ascii="Arial" w:hAnsi="Arial" w:cs="Arial"/>
          <w:spacing w:val="-1"/>
          <w:sz w:val="18"/>
          <w:szCs w:val="18"/>
        </w:rPr>
        <w:t>p</w:t>
      </w:r>
      <w:r w:rsidRPr="00D80239">
        <w:rPr>
          <w:rFonts w:ascii="Arial" w:hAnsi="Arial" w:cs="Arial"/>
          <w:spacing w:val="1"/>
          <w:sz w:val="18"/>
          <w:szCs w:val="18"/>
        </w:rPr>
        <w:t>l</w:t>
      </w:r>
      <w:r w:rsidRPr="00D80239">
        <w:rPr>
          <w:rFonts w:ascii="Arial" w:hAnsi="Arial" w:cs="Arial"/>
          <w:sz w:val="18"/>
          <w:szCs w:val="18"/>
        </w:rPr>
        <w:t>e</w:t>
      </w:r>
      <w:r w:rsidRPr="00D80239">
        <w:rPr>
          <w:rFonts w:ascii="Arial" w:hAnsi="Arial" w:cs="Arial"/>
          <w:spacing w:val="-3"/>
          <w:sz w:val="18"/>
          <w:szCs w:val="18"/>
        </w:rPr>
        <w:t xml:space="preserve"> w</w:t>
      </w:r>
      <w:r w:rsidRPr="00D80239">
        <w:rPr>
          <w:rFonts w:ascii="Arial" w:hAnsi="Arial" w:cs="Arial"/>
          <w:spacing w:val="1"/>
          <w:sz w:val="18"/>
          <w:szCs w:val="18"/>
        </w:rPr>
        <w:t>h</w:t>
      </w:r>
      <w:r w:rsidRPr="00D80239">
        <w:rPr>
          <w:rFonts w:ascii="Arial" w:hAnsi="Arial" w:cs="Arial"/>
          <w:sz w:val="18"/>
          <w:szCs w:val="18"/>
        </w:rPr>
        <w:t>o</w:t>
      </w:r>
      <w:r w:rsidRPr="00D80239">
        <w:rPr>
          <w:rFonts w:ascii="Arial" w:hAnsi="Arial" w:cs="Arial"/>
          <w:spacing w:val="-5"/>
          <w:sz w:val="18"/>
          <w:szCs w:val="18"/>
        </w:rPr>
        <w:t xml:space="preserve"> </w:t>
      </w:r>
      <w:r w:rsidRPr="00D80239">
        <w:rPr>
          <w:rFonts w:ascii="Arial" w:hAnsi="Arial" w:cs="Arial"/>
          <w:spacing w:val="1"/>
          <w:sz w:val="18"/>
          <w:szCs w:val="18"/>
        </w:rPr>
        <w:t>a</w:t>
      </w:r>
      <w:r w:rsidRPr="00D80239">
        <w:rPr>
          <w:rFonts w:ascii="Arial" w:hAnsi="Arial" w:cs="Arial"/>
          <w:sz w:val="18"/>
          <w:szCs w:val="18"/>
        </w:rPr>
        <w:t>re</w:t>
      </w:r>
      <w:r w:rsidRPr="00D80239">
        <w:rPr>
          <w:rFonts w:ascii="Arial" w:hAnsi="Arial" w:cs="Arial"/>
          <w:spacing w:val="-5"/>
          <w:sz w:val="18"/>
          <w:szCs w:val="18"/>
        </w:rPr>
        <w:t xml:space="preserve"> </w:t>
      </w:r>
      <w:r w:rsidRPr="00D80239">
        <w:rPr>
          <w:rFonts w:ascii="Arial" w:hAnsi="Arial" w:cs="Arial"/>
          <w:spacing w:val="-2"/>
          <w:sz w:val="18"/>
          <w:szCs w:val="18"/>
        </w:rPr>
        <w:t>i</w:t>
      </w:r>
      <w:r w:rsidRPr="00D80239">
        <w:rPr>
          <w:rFonts w:ascii="Arial" w:hAnsi="Arial" w:cs="Arial"/>
          <w:spacing w:val="-1"/>
          <w:sz w:val="18"/>
          <w:szCs w:val="18"/>
        </w:rPr>
        <w:t>n</w:t>
      </w:r>
      <w:r w:rsidRPr="00D80239">
        <w:rPr>
          <w:rFonts w:ascii="Arial" w:hAnsi="Arial" w:cs="Arial"/>
          <w:spacing w:val="1"/>
          <w:sz w:val="18"/>
          <w:szCs w:val="18"/>
        </w:rPr>
        <w:t>j</w:t>
      </w:r>
      <w:r w:rsidRPr="00D80239">
        <w:rPr>
          <w:rFonts w:ascii="Arial" w:hAnsi="Arial" w:cs="Arial"/>
          <w:spacing w:val="-1"/>
          <w:sz w:val="18"/>
          <w:szCs w:val="18"/>
        </w:rPr>
        <w:t>u</w:t>
      </w:r>
      <w:r w:rsidRPr="00D80239">
        <w:rPr>
          <w:rFonts w:ascii="Arial" w:hAnsi="Arial" w:cs="Arial"/>
          <w:sz w:val="18"/>
          <w:szCs w:val="18"/>
        </w:rPr>
        <w:t>r</w:t>
      </w:r>
      <w:r w:rsidRPr="00D80239">
        <w:rPr>
          <w:rFonts w:ascii="Arial" w:hAnsi="Arial" w:cs="Arial"/>
          <w:spacing w:val="-1"/>
          <w:sz w:val="18"/>
          <w:szCs w:val="18"/>
        </w:rPr>
        <w:t>e</w:t>
      </w:r>
      <w:r w:rsidRPr="00D80239">
        <w:rPr>
          <w:rFonts w:ascii="Arial" w:hAnsi="Arial" w:cs="Arial"/>
          <w:sz w:val="18"/>
          <w:szCs w:val="18"/>
        </w:rPr>
        <w:t>d</w:t>
      </w:r>
      <w:r w:rsidRPr="00D80239">
        <w:rPr>
          <w:rFonts w:ascii="Arial" w:hAnsi="Arial" w:cs="Arial"/>
          <w:spacing w:val="-3"/>
          <w:sz w:val="18"/>
          <w:szCs w:val="18"/>
        </w:rPr>
        <w:t xml:space="preserve"> </w:t>
      </w:r>
      <w:r w:rsidRPr="00D80239">
        <w:rPr>
          <w:rFonts w:ascii="Arial" w:hAnsi="Arial" w:cs="Arial"/>
          <w:spacing w:val="-1"/>
          <w:sz w:val="18"/>
          <w:szCs w:val="18"/>
        </w:rPr>
        <w:t>a</w:t>
      </w:r>
      <w:r w:rsidRPr="00D80239">
        <w:rPr>
          <w:rFonts w:ascii="Arial" w:hAnsi="Arial" w:cs="Arial"/>
          <w:sz w:val="18"/>
          <w:szCs w:val="18"/>
        </w:rPr>
        <w:t>s</w:t>
      </w:r>
      <w:r w:rsidRPr="00D80239">
        <w:rPr>
          <w:rFonts w:ascii="Arial" w:hAnsi="Arial" w:cs="Arial"/>
          <w:spacing w:val="-5"/>
          <w:sz w:val="18"/>
          <w:szCs w:val="18"/>
        </w:rPr>
        <w:t xml:space="preserve"> </w:t>
      </w:r>
      <w:r w:rsidRPr="00D80239">
        <w:rPr>
          <w:rFonts w:ascii="Arial" w:hAnsi="Arial" w:cs="Arial"/>
          <w:sz w:val="18"/>
          <w:szCs w:val="18"/>
        </w:rPr>
        <w:t>a</w:t>
      </w:r>
      <w:r w:rsidRPr="00D80239">
        <w:rPr>
          <w:rFonts w:ascii="Arial" w:hAnsi="Arial" w:cs="Arial"/>
          <w:spacing w:val="-5"/>
          <w:sz w:val="18"/>
          <w:szCs w:val="18"/>
        </w:rPr>
        <w:t xml:space="preserve"> </w:t>
      </w:r>
      <w:r w:rsidRPr="00D80239">
        <w:rPr>
          <w:rFonts w:ascii="Arial" w:hAnsi="Arial" w:cs="Arial"/>
          <w:sz w:val="18"/>
          <w:szCs w:val="18"/>
        </w:rPr>
        <w:t>r</w:t>
      </w:r>
      <w:r w:rsidRPr="00D80239">
        <w:rPr>
          <w:rFonts w:ascii="Arial" w:hAnsi="Arial" w:cs="Arial"/>
          <w:spacing w:val="-1"/>
          <w:sz w:val="18"/>
          <w:szCs w:val="18"/>
        </w:rPr>
        <w:t>e</w:t>
      </w:r>
      <w:r w:rsidRPr="00D80239">
        <w:rPr>
          <w:rFonts w:ascii="Arial" w:hAnsi="Arial" w:cs="Arial"/>
          <w:spacing w:val="1"/>
          <w:sz w:val="18"/>
          <w:szCs w:val="18"/>
        </w:rPr>
        <w:t>su</w:t>
      </w:r>
      <w:r w:rsidRPr="00D80239">
        <w:rPr>
          <w:rFonts w:ascii="Arial" w:hAnsi="Arial" w:cs="Arial"/>
          <w:spacing w:val="-2"/>
          <w:sz w:val="18"/>
          <w:szCs w:val="18"/>
        </w:rPr>
        <w:t>l</w:t>
      </w:r>
      <w:r w:rsidRPr="00D80239">
        <w:rPr>
          <w:rFonts w:ascii="Arial" w:hAnsi="Arial" w:cs="Arial"/>
          <w:sz w:val="18"/>
          <w:szCs w:val="18"/>
        </w:rPr>
        <w:t>t</w:t>
      </w:r>
      <w:r w:rsidRPr="00D80239">
        <w:rPr>
          <w:rFonts w:ascii="Arial" w:hAnsi="Arial" w:cs="Arial"/>
          <w:spacing w:val="-3"/>
          <w:sz w:val="18"/>
          <w:szCs w:val="18"/>
        </w:rPr>
        <w:t xml:space="preserve"> </w:t>
      </w:r>
      <w:r w:rsidRPr="00D80239">
        <w:rPr>
          <w:rFonts w:ascii="Arial" w:hAnsi="Arial" w:cs="Arial"/>
          <w:spacing w:val="-1"/>
          <w:sz w:val="18"/>
          <w:szCs w:val="18"/>
        </w:rPr>
        <w:t>o</w:t>
      </w:r>
      <w:r w:rsidRPr="00D80239">
        <w:rPr>
          <w:rFonts w:ascii="Arial" w:hAnsi="Arial" w:cs="Arial"/>
          <w:sz w:val="18"/>
          <w:szCs w:val="18"/>
        </w:rPr>
        <w:t>f</w:t>
      </w:r>
      <w:r w:rsidRPr="00D80239">
        <w:rPr>
          <w:rFonts w:ascii="Arial" w:hAnsi="Arial" w:cs="Arial"/>
          <w:spacing w:val="-2"/>
          <w:sz w:val="18"/>
          <w:szCs w:val="18"/>
        </w:rPr>
        <w:t xml:space="preserve"> </w:t>
      </w:r>
      <w:r w:rsidRPr="00D80239">
        <w:rPr>
          <w:rFonts w:ascii="Arial" w:hAnsi="Arial" w:cs="Arial"/>
          <w:spacing w:val="-1"/>
          <w:sz w:val="18"/>
          <w:szCs w:val="18"/>
        </w:rPr>
        <w:t>the</w:t>
      </w:r>
      <w:r w:rsidRPr="00D80239">
        <w:rPr>
          <w:rFonts w:ascii="Arial" w:hAnsi="Arial" w:cs="Arial"/>
          <w:spacing w:val="1"/>
          <w:sz w:val="18"/>
          <w:szCs w:val="18"/>
        </w:rPr>
        <w:t>i</w:t>
      </w:r>
      <w:r w:rsidRPr="00D80239">
        <w:rPr>
          <w:rFonts w:ascii="Arial" w:hAnsi="Arial" w:cs="Arial"/>
          <w:sz w:val="18"/>
          <w:szCs w:val="18"/>
        </w:rPr>
        <w:t>r</w:t>
      </w:r>
      <w:r w:rsidRPr="00D80239">
        <w:rPr>
          <w:rFonts w:ascii="Arial" w:hAnsi="Arial" w:cs="Arial"/>
          <w:spacing w:val="-4"/>
          <w:sz w:val="18"/>
          <w:szCs w:val="18"/>
        </w:rPr>
        <w:t xml:space="preserve"> </w:t>
      </w:r>
      <w:r w:rsidRPr="00D80239">
        <w:rPr>
          <w:rFonts w:ascii="Arial" w:hAnsi="Arial" w:cs="Arial"/>
          <w:spacing w:val="-3"/>
          <w:sz w:val="18"/>
          <w:szCs w:val="18"/>
        </w:rPr>
        <w:t>w</w:t>
      </w:r>
      <w:r w:rsidRPr="00D80239">
        <w:rPr>
          <w:rFonts w:ascii="Arial" w:hAnsi="Arial" w:cs="Arial"/>
          <w:spacing w:val="-1"/>
          <w:sz w:val="18"/>
          <w:szCs w:val="18"/>
        </w:rPr>
        <w:t>o</w:t>
      </w:r>
      <w:r w:rsidRPr="00D80239">
        <w:rPr>
          <w:rFonts w:ascii="Arial" w:hAnsi="Arial" w:cs="Arial"/>
          <w:sz w:val="18"/>
          <w:szCs w:val="18"/>
        </w:rPr>
        <w:t>r</w:t>
      </w:r>
      <w:r w:rsidRPr="00D80239">
        <w:rPr>
          <w:rFonts w:ascii="Arial" w:hAnsi="Arial" w:cs="Arial"/>
          <w:spacing w:val="3"/>
          <w:sz w:val="18"/>
          <w:szCs w:val="18"/>
        </w:rPr>
        <w:t>k</w:t>
      </w:r>
      <w:r w:rsidRPr="00D80239">
        <w:rPr>
          <w:rFonts w:ascii="Arial" w:hAnsi="Arial" w:cs="Arial"/>
          <w:sz w:val="18"/>
          <w:szCs w:val="18"/>
        </w:rPr>
        <w:t>.</w:t>
      </w:r>
    </w:p>
    <w:p w14:paraId="4B8A2687" w14:textId="77777777" w:rsidR="005022DB" w:rsidRPr="00D80239" w:rsidRDefault="005022DB" w:rsidP="005022DB">
      <w:pPr>
        <w:ind w:left="720"/>
        <w:rPr>
          <w:rFonts w:ascii="Arial" w:eastAsia="Times New Roman" w:hAnsi="Arial" w:cs="Arial"/>
          <w:sz w:val="18"/>
          <w:szCs w:val="18"/>
          <w:lang w:eastAsia="en-AU"/>
        </w:rPr>
      </w:pPr>
      <w:r w:rsidRPr="00D80239">
        <w:rPr>
          <w:rFonts w:ascii="Arial" w:eastAsia="Times New Roman" w:hAnsi="Arial" w:cs="Arial"/>
          <w:sz w:val="18"/>
          <w:szCs w:val="18"/>
          <w:lang w:eastAsia="en-AU"/>
        </w:rPr>
        <w:t>Safety, Rehabilitation and Compensation Act 1988 No. 75, 1988</w:t>
      </w:r>
    </w:p>
    <w:p w14:paraId="0DF4E4AF" w14:textId="77777777" w:rsidR="005022DB" w:rsidRPr="00D80239" w:rsidRDefault="005022DB" w:rsidP="005022DB">
      <w:pPr>
        <w:ind w:left="720"/>
        <w:rPr>
          <w:rFonts w:ascii="Arial" w:eastAsia="Times New Roman" w:hAnsi="Arial" w:cs="Arial"/>
          <w:sz w:val="18"/>
          <w:szCs w:val="18"/>
          <w:lang w:eastAsia="en-AU"/>
        </w:rPr>
      </w:pPr>
      <w:r w:rsidRPr="00D80239">
        <w:rPr>
          <w:rFonts w:ascii="Arial" w:eastAsia="Times New Roman" w:hAnsi="Arial" w:cs="Arial"/>
          <w:b/>
          <w:bCs/>
          <w:sz w:val="18"/>
          <w:szCs w:val="18"/>
          <w:lang w:eastAsia="en-AU"/>
        </w:rPr>
        <w:t>Compilation date:</w:t>
      </w:r>
      <w:r w:rsidRPr="00D80239">
        <w:rPr>
          <w:rFonts w:ascii="Arial" w:eastAsia="Times New Roman" w:hAnsi="Arial" w:cs="Arial"/>
          <w:sz w:val="18"/>
          <w:szCs w:val="18"/>
          <w:lang w:eastAsia="en-AU"/>
        </w:rPr>
        <w:t>   28 March 2018</w:t>
      </w:r>
    </w:p>
    <w:p w14:paraId="06F5C6AC" w14:textId="77777777" w:rsidR="005022DB" w:rsidRPr="00D80239" w:rsidRDefault="005022DB" w:rsidP="005022DB">
      <w:pPr>
        <w:ind w:left="720"/>
        <w:rPr>
          <w:rFonts w:ascii="Arial" w:hAnsi="Arial" w:cs="Arial"/>
          <w:b/>
          <w:sz w:val="18"/>
          <w:szCs w:val="18"/>
        </w:rPr>
      </w:pPr>
      <w:r w:rsidRPr="00D80239">
        <w:rPr>
          <w:rFonts w:ascii="Arial" w:hAnsi="Arial" w:cs="Arial"/>
          <w:b/>
          <w:sz w:val="18"/>
          <w:szCs w:val="18"/>
        </w:rPr>
        <w:t>https://www.legislation.gov.au/Details/C2018C00095</w:t>
      </w:r>
      <w:r w:rsidRPr="00D80239">
        <w:rPr>
          <w:rFonts w:ascii="Arial" w:hAnsi="Arial" w:cs="Arial"/>
          <w:b/>
          <w:sz w:val="18"/>
          <w:szCs w:val="18"/>
        </w:rPr>
        <w:tab/>
      </w:r>
    </w:p>
    <w:p w14:paraId="1DD377B3" w14:textId="77777777" w:rsidR="005022DB" w:rsidRPr="00D80239" w:rsidRDefault="005022DB" w:rsidP="005022DB">
      <w:pPr>
        <w:ind w:left="720"/>
        <w:rPr>
          <w:rFonts w:ascii="Arial" w:eastAsia="Times New Roman" w:hAnsi="Arial" w:cs="Arial"/>
          <w:sz w:val="18"/>
          <w:szCs w:val="18"/>
          <w:lang w:eastAsia="en-AU"/>
        </w:rPr>
      </w:pPr>
      <w:r w:rsidRPr="00D80239">
        <w:rPr>
          <w:rFonts w:ascii="Arial" w:eastAsia="Times New Roman" w:hAnsi="Arial" w:cs="Arial"/>
          <w:sz w:val="18"/>
          <w:szCs w:val="18"/>
          <w:lang w:eastAsia="en-AU"/>
        </w:rPr>
        <w:t>Guide to the Assessment of the Degree of Permanent Impairment Edition 2.1</w:t>
      </w:r>
    </w:p>
    <w:p w14:paraId="54A3BEE1" w14:textId="77777777" w:rsidR="005022DB" w:rsidRPr="00D80239" w:rsidRDefault="005022DB" w:rsidP="005022DB">
      <w:pPr>
        <w:ind w:left="720"/>
        <w:rPr>
          <w:rFonts w:ascii="Arial" w:eastAsia="Times New Roman" w:hAnsi="Arial" w:cs="Arial"/>
          <w:sz w:val="18"/>
          <w:szCs w:val="18"/>
          <w:lang w:eastAsia="en-AU"/>
        </w:rPr>
      </w:pPr>
      <w:r w:rsidRPr="00D80239">
        <w:rPr>
          <w:rFonts w:ascii="Arial" w:eastAsia="Times New Roman" w:hAnsi="Arial" w:cs="Arial"/>
          <w:sz w:val="18"/>
          <w:szCs w:val="18"/>
          <w:lang w:eastAsia="en-AU"/>
        </w:rPr>
        <w:t>https://www.comcare.gov.au/__data/assets/pdf_file/0015/100905/Guide_to_the_assessment_of_the_degree_of_permanent_impairment_the_Guide_Edition_2.1_of_the_Guide_PDF,_1.84_MB.pdf</w:t>
      </w:r>
    </w:p>
    <w:p w14:paraId="28DEA810" w14:textId="77777777" w:rsidR="005022DB" w:rsidRPr="00D80239" w:rsidRDefault="005022DB" w:rsidP="005022DB">
      <w:pPr>
        <w:rPr>
          <w:rFonts w:ascii="Arial" w:hAnsi="Arial" w:cs="Arial"/>
          <w:b/>
          <w:sz w:val="18"/>
          <w:szCs w:val="18"/>
        </w:rPr>
      </w:pPr>
    </w:p>
    <w:p w14:paraId="00E23DFD" w14:textId="77777777" w:rsidR="005022DB" w:rsidRPr="00D80239" w:rsidRDefault="005022DB" w:rsidP="005022DB">
      <w:pPr>
        <w:rPr>
          <w:rFonts w:ascii="Arial" w:hAnsi="Arial" w:cs="Arial"/>
          <w:b/>
          <w:sz w:val="18"/>
          <w:szCs w:val="18"/>
        </w:rPr>
      </w:pPr>
      <w:r w:rsidRPr="00D80239">
        <w:rPr>
          <w:rFonts w:ascii="Arial" w:hAnsi="Arial" w:cs="Arial"/>
          <w:b/>
          <w:sz w:val="18"/>
          <w:szCs w:val="18"/>
        </w:rPr>
        <w:t>New South Wales</w:t>
      </w:r>
    </w:p>
    <w:p w14:paraId="0270D407" w14:textId="77777777" w:rsidR="005022DB" w:rsidRPr="00D80239" w:rsidRDefault="005022DB" w:rsidP="005022DB">
      <w:pPr>
        <w:widowControl/>
        <w:ind w:left="720"/>
        <w:rPr>
          <w:rFonts w:ascii="Arial" w:eastAsia="Times New Roman" w:hAnsi="Arial" w:cs="Arial"/>
          <w:sz w:val="18"/>
          <w:szCs w:val="18"/>
          <w:lang w:val="en-AU" w:eastAsia="en-AU"/>
        </w:rPr>
      </w:pPr>
      <w:r w:rsidRPr="00D80239">
        <w:rPr>
          <w:rFonts w:ascii="Arial" w:eastAsia="Times New Roman" w:hAnsi="Arial" w:cs="Arial"/>
          <w:sz w:val="18"/>
          <w:szCs w:val="18"/>
          <w:lang w:val="en-AU" w:eastAsia="en-AU"/>
        </w:rPr>
        <w:t>The State Insurance Regulatory Authority (SIRA) is the government organisation responsible for regulating the NSW workers compensation system.</w:t>
      </w:r>
    </w:p>
    <w:p w14:paraId="3D82BE1A" w14:textId="77777777" w:rsidR="005022DB" w:rsidRPr="00D80239" w:rsidRDefault="005022DB" w:rsidP="005022DB">
      <w:pPr>
        <w:widowControl/>
        <w:ind w:left="720"/>
        <w:rPr>
          <w:rFonts w:ascii="Arial" w:eastAsia="Times New Roman" w:hAnsi="Arial" w:cs="Arial"/>
          <w:sz w:val="18"/>
          <w:szCs w:val="18"/>
          <w:lang w:val="en-AU" w:eastAsia="en-AU"/>
        </w:rPr>
      </w:pPr>
      <w:r w:rsidRPr="00D80239">
        <w:rPr>
          <w:rFonts w:ascii="Arial" w:eastAsia="Times New Roman" w:hAnsi="Arial" w:cs="Arial"/>
          <w:sz w:val="18"/>
          <w:szCs w:val="18"/>
          <w:lang w:val="en-AU" w:eastAsia="en-AU"/>
        </w:rPr>
        <w:t xml:space="preserve">SIRA assumed the insurance regulatory functions of WorkCover on 1 September 2015. </w:t>
      </w:r>
    </w:p>
    <w:p w14:paraId="5BC3BB34" w14:textId="77777777" w:rsidR="005022DB" w:rsidRPr="00D80239" w:rsidRDefault="005022DB" w:rsidP="005022DB">
      <w:pPr>
        <w:ind w:left="720"/>
        <w:rPr>
          <w:rFonts w:ascii="Arial" w:hAnsi="Arial" w:cs="Arial"/>
          <w:sz w:val="18"/>
          <w:szCs w:val="18"/>
        </w:rPr>
      </w:pPr>
      <w:r w:rsidRPr="00D80239">
        <w:rPr>
          <w:rFonts w:ascii="Arial" w:hAnsi="Arial" w:cs="Arial"/>
          <w:sz w:val="18"/>
          <w:szCs w:val="18"/>
        </w:rPr>
        <w:t xml:space="preserve">NSW </w:t>
      </w:r>
      <w:proofErr w:type="spellStart"/>
      <w:r w:rsidRPr="00D80239">
        <w:rPr>
          <w:rFonts w:ascii="Arial" w:hAnsi="Arial" w:cs="Arial"/>
          <w:sz w:val="18"/>
          <w:szCs w:val="18"/>
        </w:rPr>
        <w:t>WorkCover</w:t>
      </w:r>
      <w:proofErr w:type="spellEnd"/>
      <w:r w:rsidRPr="00D80239">
        <w:rPr>
          <w:rFonts w:ascii="Arial" w:hAnsi="Arial" w:cs="Arial"/>
          <w:sz w:val="18"/>
          <w:szCs w:val="18"/>
        </w:rPr>
        <w:t xml:space="preserve"> Guide October 2017</w:t>
      </w:r>
    </w:p>
    <w:p w14:paraId="7EF19D9E" w14:textId="77777777" w:rsidR="005022DB" w:rsidRPr="00D80239" w:rsidRDefault="005022DB" w:rsidP="005022DB">
      <w:pPr>
        <w:ind w:left="720"/>
        <w:rPr>
          <w:rFonts w:ascii="Arial" w:hAnsi="Arial" w:cs="Arial"/>
          <w:sz w:val="18"/>
          <w:szCs w:val="18"/>
        </w:rPr>
      </w:pPr>
      <w:hyperlink r:id="rId17" w:history="1">
        <w:r w:rsidRPr="00D80239">
          <w:rPr>
            <w:rStyle w:val="Hyperlink"/>
            <w:rFonts w:ascii="Arial" w:hAnsi="Arial" w:cs="Arial"/>
            <w:sz w:val="18"/>
            <w:szCs w:val="18"/>
          </w:rPr>
          <w:t>https://www.sira.nsw.gov.au/__data/assets/pdf_file/0004/267214/Workers-compensation-benefits-guide.pdf</w:t>
        </w:r>
      </w:hyperlink>
    </w:p>
    <w:p w14:paraId="1638AD8A" w14:textId="77777777" w:rsidR="005022DB" w:rsidRPr="00D80239" w:rsidRDefault="005022DB" w:rsidP="005022DB">
      <w:pPr>
        <w:ind w:left="720"/>
        <w:rPr>
          <w:rFonts w:ascii="Arial" w:hAnsi="Arial" w:cs="Arial"/>
          <w:sz w:val="18"/>
          <w:szCs w:val="18"/>
        </w:rPr>
      </w:pPr>
      <w:r w:rsidRPr="00D80239">
        <w:rPr>
          <w:rFonts w:ascii="Arial" w:hAnsi="Arial" w:cs="Arial"/>
          <w:sz w:val="18"/>
          <w:szCs w:val="18"/>
        </w:rPr>
        <w:t>Workers Compensation Act 1987, as of 8 January 2018</w:t>
      </w:r>
    </w:p>
    <w:p w14:paraId="1766336B" w14:textId="77777777" w:rsidR="005022DB" w:rsidRPr="00D80239" w:rsidRDefault="005022DB" w:rsidP="005022DB">
      <w:pPr>
        <w:ind w:left="720"/>
        <w:rPr>
          <w:rFonts w:ascii="Arial" w:hAnsi="Arial" w:cs="Arial"/>
          <w:sz w:val="18"/>
          <w:szCs w:val="18"/>
        </w:rPr>
      </w:pPr>
      <w:r w:rsidRPr="00D80239">
        <w:rPr>
          <w:rFonts w:ascii="Arial" w:hAnsi="Arial" w:cs="Arial"/>
          <w:sz w:val="18"/>
          <w:szCs w:val="18"/>
        </w:rPr>
        <w:t>https://www.legislation.nsw.gov.au/#/view/act/1987/70</w:t>
      </w:r>
    </w:p>
    <w:p w14:paraId="46CF50C2" w14:textId="77777777" w:rsidR="005022DB" w:rsidRPr="00D80239" w:rsidRDefault="005022DB" w:rsidP="005022DB">
      <w:pPr>
        <w:rPr>
          <w:rFonts w:ascii="Arial" w:hAnsi="Arial" w:cs="Arial"/>
          <w:b/>
          <w:sz w:val="18"/>
          <w:szCs w:val="18"/>
        </w:rPr>
      </w:pPr>
    </w:p>
    <w:p w14:paraId="1A5A07DB" w14:textId="77777777" w:rsidR="005022DB" w:rsidRPr="00D80239" w:rsidRDefault="005022DB" w:rsidP="005022DB">
      <w:pPr>
        <w:rPr>
          <w:rFonts w:ascii="Arial" w:hAnsi="Arial" w:cs="Arial"/>
          <w:b/>
          <w:sz w:val="18"/>
          <w:szCs w:val="18"/>
        </w:rPr>
      </w:pPr>
      <w:r w:rsidRPr="00D80239">
        <w:rPr>
          <w:rFonts w:ascii="Arial" w:hAnsi="Arial" w:cs="Arial"/>
          <w:b/>
          <w:sz w:val="18"/>
          <w:szCs w:val="18"/>
        </w:rPr>
        <w:t>Northern Territory</w:t>
      </w:r>
    </w:p>
    <w:p w14:paraId="0AEC2D2F" w14:textId="77777777" w:rsidR="005022DB" w:rsidRPr="00D80239" w:rsidRDefault="005022DB" w:rsidP="005022DB">
      <w:pPr>
        <w:pStyle w:val="NormalWeb"/>
        <w:spacing w:before="0" w:beforeAutospacing="0" w:after="0" w:afterAutospacing="0"/>
        <w:ind w:left="720"/>
        <w:rPr>
          <w:rFonts w:ascii="Arial" w:hAnsi="Arial" w:cs="Arial"/>
          <w:sz w:val="18"/>
          <w:szCs w:val="18"/>
        </w:rPr>
      </w:pPr>
      <w:r w:rsidRPr="00D80239">
        <w:rPr>
          <w:rFonts w:ascii="Arial" w:hAnsi="Arial" w:cs="Arial"/>
          <w:sz w:val="18"/>
          <w:szCs w:val="18"/>
        </w:rPr>
        <w:t>The workers' compensation scheme is administered by NT WorkSafe and legislated through the: </w:t>
      </w:r>
    </w:p>
    <w:p w14:paraId="218E28A3" w14:textId="77777777" w:rsidR="005022DB" w:rsidRPr="00D80239" w:rsidRDefault="005022DB" w:rsidP="005022DB">
      <w:pPr>
        <w:pStyle w:val="NormalWeb"/>
        <w:numPr>
          <w:ilvl w:val="0"/>
          <w:numId w:val="3"/>
        </w:numPr>
        <w:spacing w:before="0" w:beforeAutospacing="0" w:after="0" w:afterAutospacing="0"/>
        <w:rPr>
          <w:rFonts w:ascii="Arial" w:hAnsi="Arial" w:cs="Arial"/>
          <w:sz w:val="18"/>
          <w:szCs w:val="18"/>
        </w:rPr>
      </w:pPr>
      <w:hyperlink r:id="rId18" w:tgtFrame="_blank" w:tooltip="Opens in a new window" w:history="1">
        <w:r w:rsidRPr="00D80239">
          <w:rPr>
            <w:rStyle w:val="Hyperlink"/>
            <w:rFonts w:ascii="Arial" w:eastAsia="Arial" w:hAnsi="Arial" w:cs="Arial"/>
            <w:sz w:val="18"/>
            <w:szCs w:val="18"/>
          </w:rPr>
          <w:t>Return to Work Act</w:t>
        </w:r>
      </w:hyperlink>
    </w:p>
    <w:p w14:paraId="65B9B068" w14:textId="77777777" w:rsidR="005022DB" w:rsidRPr="00D80239" w:rsidRDefault="005022DB" w:rsidP="005022DB">
      <w:pPr>
        <w:widowControl/>
        <w:numPr>
          <w:ilvl w:val="0"/>
          <w:numId w:val="1"/>
        </w:numPr>
        <w:rPr>
          <w:rFonts w:ascii="Arial" w:hAnsi="Arial" w:cs="Arial"/>
          <w:sz w:val="18"/>
          <w:szCs w:val="18"/>
        </w:rPr>
      </w:pPr>
      <w:hyperlink r:id="rId19" w:tgtFrame="_blank" w:tooltip="Opens in a new window" w:history="1">
        <w:r w:rsidRPr="00D80239">
          <w:rPr>
            <w:rStyle w:val="Hyperlink"/>
            <w:rFonts w:ascii="Arial" w:hAnsi="Arial" w:cs="Arial"/>
            <w:sz w:val="18"/>
            <w:szCs w:val="18"/>
          </w:rPr>
          <w:t>Return to Work Regulations</w:t>
        </w:r>
      </w:hyperlink>
      <w:r w:rsidRPr="00D80239">
        <w:rPr>
          <w:rFonts w:ascii="Arial" w:hAnsi="Arial" w:cs="Arial"/>
          <w:sz w:val="18"/>
          <w:szCs w:val="18"/>
        </w:rPr>
        <w:t>.</w:t>
      </w:r>
    </w:p>
    <w:p w14:paraId="1FB172A8" w14:textId="77777777" w:rsidR="005022DB" w:rsidRPr="00D80239" w:rsidRDefault="005022DB" w:rsidP="005022DB">
      <w:pPr>
        <w:pStyle w:val="ms-rteelement-p"/>
        <w:spacing w:before="0" w:beforeAutospacing="0" w:after="0" w:afterAutospacing="0"/>
        <w:ind w:left="720"/>
        <w:rPr>
          <w:rFonts w:ascii="Arial" w:hAnsi="Arial" w:cs="Arial"/>
          <w:sz w:val="18"/>
          <w:szCs w:val="18"/>
        </w:rPr>
      </w:pPr>
      <w:r w:rsidRPr="00D80239">
        <w:rPr>
          <w:rFonts w:ascii="Arial" w:hAnsi="Arial" w:cs="Arial"/>
          <w:sz w:val="18"/>
          <w:szCs w:val="18"/>
        </w:rPr>
        <w:t xml:space="preserve">The legislation establishes that the Northern Territory has a </w:t>
      </w:r>
      <w:proofErr w:type="gramStart"/>
      <w:r w:rsidRPr="00D80239">
        <w:rPr>
          <w:rFonts w:ascii="Arial" w:hAnsi="Arial" w:cs="Arial"/>
          <w:sz w:val="18"/>
          <w:szCs w:val="18"/>
        </w:rPr>
        <w:t>no fault</w:t>
      </w:r>
      <w:proofErr w:type="gramEnd"/>
      <w:r w:rsidRPr="00D80239">
        <w:rPr>
          <w:rFonts w:ascii="Arial" w:hAnsi="Arial" w:cs="Arial"/>
          <w:sz w:val="18"/>
          <w:szCs w:val="18"/>
        </w:rPr>
        <w:t xml:space="preserve"> workers' rehabilitation and compensation scheme. If a worker suffers an injury or disease in the course of employment they may be eligible for entitlements such as:</w:t>
      </w:r>
    </w:p>
    <w:p w14:paraId="75884795" w14:textId="77777777" w:rsidR="005022DB" w:rsidRPr="00D80239" w:rsidRDefault="005022DB" w:rsidP="005022DB">
      <w:pPr>
        <w:widowControl/>
        <w:numPr>
          <w:ilvl w:val="0"/>
          <w:numId w:val="2"/>
        </w:numPr>
        <w:tabs>
          <w:tab w:val="clear" w:pos="720"/>
          <w:tab w:val="num" w:pos="1080"/>
        </w:tabs>
        <w:ind w:left="1080"/>
        <w:rPr>
          <w:rFonts w:ascii="Arial" w:hAnsi="Arial" w:cs="Arial"/>
          <w:sz w:val="18"/>
          <w:szCs w:val="18"/>
        </w:rPr>
      </w:pPr>
      <w:r w:rsidRPr="00D80239">
        <w:rPr>
          <w:rFonts w:ascii="Arial" w:hAnsi="Arial" w:cs="Arial"/>
          <w:sz w:val="18"/>
          <w:szCs w:val="18"/>
        </w:rPr>
        <w:t>payment of medical and other reasonable expenses</w:t>
      </w:r>
    </w:p>
    <w:p w14:paraId="082F13F2" w14:textId="77777777" w:rsidR="005022DB" w:rsidRPr="00D80239" w:rsidRDefault="005022DB" w:rsidP="005022DB">
      <w:pPr>
        <w:widowControl/>
        <w:numPr>
          <w:ilvl w:val="0"/>
          <w:numId w:val="2"/>
        </w:numPr>
        <w:tabs>
          <w:tab w:val="clear" w:pos="720"/>
          <w:tab w:val="num" w:pos="1080"/>
        </w:tabs>
        <w:ind w:left="1080"/>
        <w:rPr>
          <w:rFonts w:ascii="Arial" w:hAnsi="Arial" w:cs="Arial"/>
          <w:sz w:val="18"/>
          <w:szCs w:val="18"/>
        </w:rPr>
      </w:pPr>
      <w:r w:rsidRPr="00D80239">
        <w:rPr>
          <w:rFonts w:ascii="Arial" w:hAnsi="Arial" w:cs="Arial"/>
          <w:sz w:val="18"/>
          <w:szCs w:val="18"/>
        </w:rPr>
        <w:t>weekly payments of income maintenance while away work</w:t>
      </w:r>
    </w:p>
    <w:p w14:paraId="111CE549" w14:textId="77777777" w:rsidR="005022DB" w:rsidRPr="00D80239" w:rsidRDefault="005022DB" w:rsidP="005022DB">
      <w:pPr>
        <w:widowControl/>
        <w:numPr>
          <w:ilvl w:val="0"/>
          <w:numId w:val="2"/>
        </w:numPr>
        <w:tabs>
          <w:tab w:val="clear" w:pos="720"/>
          <w:tab w:val="num" w:pos="1080"/>
        </w:tabs>
        <w:ind w:left="1080"/>
        <w:rPr>
          <w:rFonts w:ascii="Arial" w:hAnsi="Arial" w:cs="Arial"/>
          <w:sz w:val="18"/>
          <w:szCs w:val="18"/>
        </w:rPr>
      </w:pPr>
      <w:r w:rsidRPr="00D80239">
        <w:rPr>
          <w:rFonts w:ascii="Arial" w:hAnsi="Arial" w:cs="Arial"/>
          <w:sz w:val="18"/>
          <w:szCs w:val="18"/>
        </w:rPr>
        <w:t>rehabilitation services</w:t>
      </w:r>
    </w:p>
    <w:p w14:paraId="1C94E81B" w14:textId="77777777" w:rsidR="005022DB" w:rsidRPr="00D80239" w:rsidRDefault="005022DB" w:rsidP="005022DB">
      <w:pPr>
        <w:widowControl/>
        <w:numPr>
          <w:ilvl w:val="0"/>
          <w:numId w:val="2"/>
        </w:numPr>
        <w:tabs>
          <w:tab w:val="clear" w:pos="720"/>
          <w:tab w:val="num" w:pos="1080"/>
        </w:tabs>
        <w:ind w:left="1080"/>
        <w:rPr>
          <w:rFonts w:ascii="Arial" w:hAnsi="Arial" w:cs="Arial"/>
          <w:sz w:val="18"/>
          <w:szCs w:val="18"/>
        </w:rPr>
      </w:pPr>
      <w:r w:rsidRPr="00D80239">
        <w:rPr>
          <w:rFonts w:ascii="Arial" w:hAnsi="Arial" w:cs="Arial"/>
          <w:sz w:val="18"/>
          <w:szCs w:val="18"/>
        </w:rPr>
        <w:t>assistance to return to work.</w:t>
      </w:r>
    </w:p>
    <w:p w14:paraId="17990B55" w14:textId="77777777" w:rsidR="005022DB" w:rsidRPr="00D80239" w:rsidRDefault="005022DB" w:rsidP="005022DB">
      <w:pPr>
        <w:pStyle w:val="ms-rteelement-p"/>
        <w:spacing w:before="0" w:beforeAutospacing="0" w:after="0" w:afterAutospacing="0"/>
        <w:ind w:left="720"/>
        <w:rPr>
          <w:rFonts w:ascii="Arial" w:hAnsi="Arial" w:cs="Arial"/>
          <w:sz w:val="18"/>
          <w:szCs w:val="18"/>
        </w:rPr>
      </w:pPr>
      <w:r w:rsidRPr="00D80239">
        <w:rPr>
          <w:rFonts w:ascii="Arial" w:hAnsi="Arial" w:cs="Arial"/>
          <w:sz w:val="18"/>
          <w:szCs w:val="18"/>
        </w:rPr>
        <w:t>Additionally, if a work accident results in the death of a worker, the family of the worker may be entitled to a lump sum payment and / or income maintenance.</w:t>
      </w:r>
    </w:p>
    <w:p w14:paraId="65548635" w14:textId="77777777" w:rsidR="005022DB" w:rsidRPr="00D80239" w:rsidRDefault="005022DB" w:rsidP="005022DB">
      <w:pPr>
        <w:pStyle w:val="ms-rteelement-p"/>
        <w:spacing w:before="0" w:beforeAutospacing="0" w:after="0" w:afterAutospacing="0"/>
        <w:ind w:left="720"/>
        <w:rPr>
          <w:rFonts w:ascii="Arial" w:hAnsi="Arial" w:cs="Arial"/>
          <w:sz w:val="18"/>
          <w:szCs w:val="18"/>
        </w:rPr>
      </w:pPr>
      <w:r w:rsidRPr="00D80239">
        <w:rPr>
          <w:rFonts w:ascii="Arial" w:hAnsi="Arial" w:cs="Arial"/>
          <w:sz w:val="18"/>
          <w:szCs w:val="18"/>
        </w:rPr>
        <w:t>Impairment is determined using the Psychiatric Impairment Rating Scale however primary and secondary impairments are both assessed and count and the discount of 1/10 for pre-existing impairment does not apply.</w:t>
      </w:r>
    </w:p>
    <w:p w14:paraId="76AD8048" w14:textId="77777777" w:rsidR="005022DB" w:rsidRPr="00D80239" w:rsidRDefault="005022DB" w:rsidP="005022DB">
      <w:pPr>
        <w:widowControl/>
        <w:ind w:left="720"/>
        <w:rPr>
          <w:rFonts w:ascii="Arial" w:eastAsia="Times New Roman" w:hAnsi="Arial" w:cs="Arial"/>
          <w:sz w:val="18"/>
          <w:szCs w:val="18"/>
          <w:lang w:val="en-AU" w:eastAsia="en-AU"/>
        </w:rPr>
      </w:pPr>
      <w:r w:rsidRPr="00D80239">
        <w:rPr>
          <w:rFonts w:ascii="Arial" w:eastAsia="Times New Roman" w:hAnsi="Arial" w:cs="Arial"/>
          <w:sz w:val="18"/>
          <w:szCs w:val="18"/>
          <w:lang w:val="en-AU" w:eastAsia="en-AU"/>
        </w:rPr>
        <w:t>Return to Work Act as in force at 1 November 2016</w:t>
      </w:r>
    </w:p>
    <w:p w14:paraId="791F52F9" w14:textId="77777777" w:rsidR="005022DB" w:rsidRPr="00D80239" w:rsidRDefault="005022DB" w:rsidP="005022DB">
      <w:pPr>
        <w:ind w:left="720"/>
        <w:rPr>
          <w:rFonts w:ascii="Arial" w:hAnsi="Arial" w:cs="Arial"/>
          <w:b/>
          <w:sz w:val="18"/>
          <w:szCs w:val="18"/>
        </w:rPr>
      </w:pPr>
      <w:r w:rsidRPr="00D80239">
        <w:rPr>
          <w:rFonts w:ascii="Arial" w:hAnsi="Arial" w:cs="Arial"/>
          <w:b/>
          <w:sz w:val="18"/>
          <w:szCs w:val="18"/>
        </w:rPr>
        <w:t>https://legislation.nt.gov.au/Legislation/RETURN-TO-WORK-ACT</w:t>
      </w:r>
    </w:p>
    <w:p w14:paraId="41BF0E5F" w14:textId="77777777" w:rsidR="005022DB" w:rsidRPr="00D80239" w:rsidRDefault="005022DB" w:rsidP="005022DB">
      <w:pPr>
        <w:rPr>
          <w:rFonts w:ascii="Arial" w:hAnsi="Arial" w:cs="Arial"/>
          <w:b/>
          <w:sz w:val="18"/>
          <w:szCs w:val="18"/>
        </w:rPr>
      </w:pPr>
    </w:p>
    <w:p w14:paraId="59972C59" w14:textId="77777777" w:rsidR="005022DB" w:rsidRPr="00D80239" w:rsidRDefault="005022DB" w:rsidP="005022DB">
      <w:pPr>
        <w:rPr>
          <w:rFonts w:ascii="Arial" w:hAnsi="Arial" w:cs="Arial"/>
          <w:b/>
          <w:sz w:val="18"/>
          <w:szCs w:val="18"/>
        </w:rPr>
      </w:pPr>
      <w:r w:rsidRPr="00D80239">
        <w:rPr>
          <w:rFonts w:ascii="Arial" w:hAnsi="Arial" w:cs="Arial"/>
          <w:b/>
          <w:sz w:val="18"/>
          <w:szCs w:val="18"/>
        </w:rPr>
        <w:t>Queensland</w:t>
      </w:r>
    </w:p>
    <w:p w14:paraId="178D4A5F" w14:textId="77777777" w:rsidR="005022DB" w:rsidRPr="00D80239" w:rsidRDefault="005022DB" w:rsidP="005022DB">
      <w:pPr>
        <w:pStyle w:val="Heading1"/>
        <w:ind w:left="720"/>
        <w:rPr>
          <w:rFonts w:cs="Arial"/>
          <w:b w:val="0"/>
          <w:sz w:val="18"/>
          <w:szCs w:val="18"/>
        </w:rPr>
      </w:pPr>
      <w:proofErr w:type="spellStart"/>
      <w:r w:rsidRPr="00D80239">
        <w:rPr>
          <w:rFonts w:cs="Arial"/>
          <w:b w:val="0"/>
          <w:sz w:val="18"/>
          <w:szCs w:val="18"/>
        </w:rPr>
        <w:t>WorkCover</w:t>
      </w:r>
      <w:proofErr w:type="spellEnd"/>
      <w:r w:rsidRPr="00D80239">
        <w:rPr>
          <w:rFonts w:cs="Arial"/>
          <w:b w:val="0"/>
          <w:sz w:val="18"/>
          <w:szCs w:val="18"/>
        </w:rPr>
        <w:t xml:space="preserve"> Queensland: https://www.worksafe.qld.gov.au/</w:t>
      </w:r>
    </w:p>
    <w:p w14:paraId="226AD18A" w14:textId="77777777" w:rsidR="005022DB" w:rsidRPr="00D80239" w:rsidRDefault="005022DB" w:rsidP="005022DB">
      <w:pPr>
        <w:pStyle w:val="Heading1"/>
        <w:ind w:left="720"/>
        <w:rPr>
          <w:rFonts w:cs="Arial"/>
          <w:b w:val="0"/>
          <w:sz w:val="18"/>
          <w:szCs w:val="18"/>
        </w:rPr>
      </w:pPr>
      <w:r w:rsidRPr="00D80239">
        <w:rPr>
          <w:rFonts w:cs="Arial"/>
          <w:b w:val="0"/>
          <w:sz w:val="18"/>
          <w:szCs w:val="18"/>
        </w:rPr>
        <w:t>Workers’ Compensation and Rehabilitation Act 2003</w:t>
      </w:r>
    </w:p>
    <w:p w14:paraId="76F5695B" w14:textId="77777777" w:rsidR="005022DB" w:rsidRPr="00D80239" w:rsidRDefault="005022DB" w:rsidP="005022DB">
      <w:pPr>
        <w:pStyle w:val="NormalWeb"/>
        <w:spacing w:before="0" w:beforeAutospacing="0" w:after="0" w:afterAutospacing="0"/>
        <w:ind w:left="720"/>
        <w:rPr>
          <w:rFonts w:ascii="Arial" w:hAnsi="Arial" w:cs="Arial"/>
          <w:sz w:val="18"/>
          <w:szCs w:val="18"/>
        </w:rPr>
      </w:pPr>
      <w:r w:rsidRPr="00D80239">
        <w:rPr>
          <w:rFonts w:ascii="Arial" w:hAnsi="Arial" w:cs="Arial"/>
          <w:sz w:val="18"/>
          <w:szCs w:val="18"/>
        </w:rPr>
        <w:t xml:space="preserve">Reprint current from 1 January 2018 </w:t>
      </w:r>
    </w:p>
    <w:p w14:paraId="3FD7BA2D" w14:textId="77777777" w:rsidR="005022DB" w:rsidRPr="00D80239" w:rsidRDefault="005022DB" w:rsidP="005022DB">
      <w:pPr>
        <w:ind w:left="720"/>
        <w:rPr>
          <w:rFonts w:ascii="Arial" w:hAnsi="Arial" w:cs="Arial"/>
          <w:sz w:val="18"/>
          <w:szCs w:val="18"/>
        </w:rPr>
      </w:pPr>
      <w:r w:rsidRPr="00D80239">
        <w:rPr>
          <w:rFonts w:ascii="Arial" w:hAnsi="Arial" w:cs="Arial"/>
          <w:sz w:val="18"/>
          <w:szCs w:val="18"/>
        </w:rPr>
        <w:t>https://www.legislation.qld.gov.au/view/html/inforce/2018-01-01/act-2003-027</w:t>
      </w:r>
    </w:p>
    <w:p w14:paraId="520E1C66" w14:textId="77777777" w:rsidR="005022DB" w:rsidRPr="00D80239" w:rsidRDefault="005022DB" w:rsidP="005022DB">
      <w:pPr>
        <w:rPr>
          <w:rFonts w:ascii="Arial" w:hAnsi="Arial" w:cs="Arial"/>
          <w:b/>
          <w:sz w:val="18"/>
          <w:szCs w:val="18"/>
        </w:rPr>
      </w:pPr>
    </w:p>
    <w:p w14:paraId="02645CE9" w14:textId="77777777" w:rsidR="005022DB" w:rsidRPr="00D80239" w:rsidRDefault="005022DB" w:rsidP="005022DB">
      <w:pPr>
        <w:rPr>
          <w:rFonts w:ascii="Arial" w:hAnsi="Arial" w:cs="Arial"/>
          <w:b/>
          <w:sz w:val="18"/>
          <w:szCs w:val="18"/>
        </w:rPr>
      </w:pPr>
      <w:r w:rsidRPr="00D80239">
        <w:rPr>
          <w:rFonts w:ascii="Arial" w:hAnsi="Arial" w:cs="Arial"/>
          <w:b/>
          <w:sz w:val="18"/>
          <w:szCs w:val="18"/>
        </w:rPr>
        <w:t>South Australia</w:t>
      </w:r>
    </w:p>
    <w:p w14:paraId="5F4D00AD" w14:textId="77777777" w:rsidR="005022DB" w:rsidRPr="00D80239" w:rsidRDefault="005022DB" w:rsidP="005022DB">
      <w:pPr>
        <w:pStyle w:val="NormalWeb"/>
        <w:spacing w:before="0" w:beforeAutospacing="0" w:after="0" w:afterAutospacing="0"/>
        <w:ind w:left="720"/>
        <w:rPr>
          <w:rFonts w:ascii="Arial" w:hAnsi="Arial" w:cs="Arial"/>
          <w:sz w:val="18"/>
          <w:szCs w:val="18"/>
        </w:rPr>
      </w:pPr>
      <w:r w:rsidRPr="00D80239">
        <w:rPr>
          <w:rFonts w:ascii="Arial" w:hAnsi="Arial" w:cs="Arial"/>
          <w:sz w:val="18"/>
          <w:szCs w:val="18"/>
        </w:rPr>
        <w:t>SafeWork SA administers a number of Acts and Regulations in public safety, work health and safety, and worker relations, and is accountable to the Minister for Industrial Relations.</w:t>
      </w:r>
    </w:p>
    <w:p w14:paraId="281FE93C" w14:textId="77777777" w:rsidR="005022DB" w:rsidRPr="00D80239" w:rsidRDefault="005022DB" w:rsidP="005022DB">
      <w:pPr>
        <w:pStyle w:val="NormalWeb"/>
        <w:spacing w:before="0" w:beforeAutospacing="0" w:after="0" w:afterAutospacing="0"/>
        <w:ind w:left="720"/>
        <w:rPr>
          <w:rFonts w:ascii="Arial" w:hAnsi="Arial" w:cs="Arial"/>
          <w:sz w:val="18"/>
          <w:szCs w:val="18"/>
        </w:rPr>
      </w:pPr>
      <w:r w:rsidRPr="00D80239">
        <w:rPr>
          <w:rFonts w:ascii="Arial" w:hAnsi="Arial" w:cs="Arial"/>
          <w:sz w:val="18"/>
          <w:szCs w:val="18"/>
        </w:rPr>
        <w:t xml:space="preserve">South Australia's </w:t>
      </w:r>
      <w:hyperlink r:id="rId20" w:history="1">
        <w:r w:rsidRPr="00D80239">
          <w:rPr>
            <w:rStyle w:val="Hyperlink"/>
            <w:rFonts w:ascii="Arial" w:hAnsi="Arial" w:cs="Arial"/>
            <w:sz w:val="18"/>
            <w:szCs w:val="18"/>
          </w:rPr>
          <w:t>work health and safety laws</w:t>
        </w:r>
      </w:hyperlink>
      <w:r w:rsidRPr="00D80239">
        <w:rPr>
          <w:rFonts w:ascii="Arial" w:hAnsi="Arial" w:cs="Arial"/>
          <w:sz w:val="18"/>
          <w:szCs w:val="18"/>
        </w:rPr>
        <w:t xml:space="preserve"> align with New South Wales, Queensland, Tasmania, the Australian Capital Territory, the Northern Territory and the Commonwealth who have adopted the same national </w:t>
      </w:r>
      <w:hyperlink r:id="rId21" w:history="1">
        <w:r w:rsidRPr="00D80239">
          <w:rPr>
            <w:rStyle w:val="Hyperlink"/>
            <w:rFonts w:ascii="Arial" w:hAnsi="Arial" w:cs="Arial"/>
            <w:sz w:val="18"/>
            <w:szCs w:val="18"/>
          </w:rPr>
          <w:t>model laws</w:t>
        </w:r>
      </w:hyperlink>
      <w:r w:rsidRPr="00D80239">
        <w:rPr>
          <w:rFonts w:ascii="Arial" w:hAnsi="Arial" w:cs="Arial"/>
          <w:sz w:val="18"/>
          <w:szCs w:val="18"/>
        </w:rPr>
        <w:t>.</w:t>
      </w:r>
    </w:p>
    <w:p w14:paraId="6B435AFE" w14:textId="77777777" w:rsidR="005022DB" w:rsidRPr="00D80239" w:rsidRDefault="005022DB" w:rsidP="005022DB">
      <w:pPr>
        <w:pStyle w:val="NormalWeb"/>
        <w:spacing w:before="0" w:beforeAutospacing="0" w:after="0" w:afterAutospacing="0"/>
        <w:ind w:left="720"/>
        <w:rPr>
          <w:rFonts w:ascii="Arial" w:hAnsi="Arial" w:cs="Arial"/>
          <w:sz w:val="18"/>
          <w:szCs w:val="18"/>
        </w:rPr>
      </w:pPr>
      <w:hyperlink r:id="rId22" w:history="1">
        <w:r w:rsidRPr="00D80239">
          <w:rPr>
            <w:rStyle w:val="Hyperlink"/>
            <w:rFonts w:ascii="Arial" w:hAnsi="Arial" w:cs="Arial"/>
            <w:sz w:val="18"/>
            <w:szCs w:val="18"/>
          </w:rPr>
          <w:t>Codes of Practice</w:t>
        </w:r>
      </w:hyperlink>
      <w:r w:rsidRPr="00D80239">
        <w:rPr>
          <w:rFonts w:ascii="Arial" w:hAnsi="Arial" w:cs="Arial"/>
          <w:sz w:val="18"/>
          <w:szCs w:val="18"/>
        </w:rPr>
        <w:t xml:space="preserve"> provide practical guidance on how to comply with legal obligations.</w:t>
      </w:r>
    </w:p>
    <w:p w14:paraId="1206A4F5" w14:textId="77777777" w:rsidR="005022DB" w:rsidRPr="00D80239" w:rsidRDefault="005022DB" w:rsidP="005022DB">
      <w:pPr>
        <w:pStyle w:val="Heading3"/>
        <w:spacing w:before="0"/>
        <w:ind w:left="720"/>
        <w:rPr>
          <w:rFonts w:ascii="Arial" w:hAnsi="Arial" w:cs="Arial"/>
          <w:b/>
          <w:sz w:val="18"/>
          <w:szCs w:val="18"/>
        </w:rPr>
      </w:pPr>
      <w:r w:rsidRPr="00D80239">
        <w:rPr>
          <w:rFonts w:ascii="Arial" w:hAnsi="Arial" w:cs="Arial"/>
          <w:b/>
          <w:sz w:val="18"/>
          <w:szCs w:val="18"/>
        </w:rPr>
        <w:lastRenderedPageBreak/>
        <w:t>The relevant legislation is the Return to Work Act 2014, in particular PART 8--Independent medical advice</w:t>
      </w:r>
    </w:p>
    <w:p w14:paraId="23F30706" w14:textId="77777777" w:rsidR="005022DB" w:rsidRPr="00D80239" w:rsidRDefault="005022DB" w:rsidP="005022DB">
      <w:pPr>
        <w:ind w:left="720"/>
        <w:rPr>
          <w:rFonts w:ascii="Arial" w:hAnsi="Arial" w:cs="Arial"/>
          <w:sz w:val="18"/>
          <w:szCs w:val="18"/>
        </w:rPr>
      </w:pPr>
      <w:r w:rsidRPr="00D80239">
        <w:rPr>
          <w:rFonts w:ascii="Arial" w:hAnsi="Arial" w:cs="Arial"/>
          <w:sz w:val="18"/>
          <w:szCs w:val="18"/>
        </w:rPr>
        <w:t>http://www8.austlii.edu.au/cgi-bin/viewdb/au/legis/sa/consol_act/rtwa2014207/</w:t>
      </w:r>
    </w:p>
    <w:p w14:paraId="3D61379D" w14:textId="77777777" w:rsidR="005022DB" w:rsidRPr="00D80239" w:rsidRDefault="005022DB" w:rsidP="005022DB">
      <w:pPr>
        <w:rPr>
          <w:rFonts w:ascii="Arial" w:hAnsi="Arial" w:cs="Arial"/>
          <w:b/>
          <w:sz w:val="18"/>
          <w:szCs w:val="18"/>
        </w:rPr>
      </w:pPr>
    </w:p>
    <w:p w14:paraId="559F51FC" w14:textId="77777777" w:rsidR="005022DB" w:rsidRPr="00D80239" w:rsidRDefault="005022DB" w:rsidP="005022DB">
      <w:pPr>
        <w:rPr>
          <w:rFonts w:ascii="Arial" w:hAnsi="Arial" w:cs="Arial"/>
          <w:b/>
          <w:sz w:val="18"/>
          <w:szCs w:val="18"/>
        </w:rPr>
      </w:pPr>
      <w:r w:rsidRPr="00D80239">
        <w:rPr>
          <w:rFonts w:ascii="Arial" w:hAnsi="Arial" w:cs="Arial"/>
          <w:b/>
          <w:sz w:val="18"/>
          <w:szCs w:val="18"/>
        </w:rPr>
        <w:t>Tasmania</w:t>
      </w:r>
    </w:p>
    <w:p w14:paraId="5C19031E" w14:textId="77777777" w:rsidR="005022DB" w:rsidRDefault="005022DB" w:rsidP="005022DB">
      <w:pPr>
        <w:ind w:left="720"/>
        <w:rPr>
          <w:rFonts w:ascii="Arial" w:hAnsi="Arial" w:cs="Arial"/>
          <w:sz w:val="18"/>
          <w:szCs w:val="18"/>
        </w:rPr>
      </w:pPr>
      <w:proofErr w:type="spellStart"/>
      <w:r w:rsidRPr="00D80239">
        <w:rPr>
          <w:rFonts w:ascii="Arial" w:hAnsi="Arial" w:cs="Arial"/>
          <w:sz w:val="18"/>
          <w:szCs w:val="18"/>
        </w:rPr>
        <w:t>WorkCover</w:t>
      </w:r>
      <w:proofErr w:type="spellEnd"/>
      <w:r w:rsidRPr="00D80239">
        <w:rPr>
          <w:rFonts w:ascii="Arial" w:hAnsi="Arial" w:cs="Arial"/>
          <w:sz w:val="18"/>
          <w:szCs w:val="18"/>
        </w:rPr>
        <w:t xml:space="preserve"> Tasmania administer the Tasmanian </w:t>
      </w:r>
      <w:proofErr w:type="spellStart"/>
      <w:proofErr w:type="gramStart"/>
      <w:r w:rsidRPr="00D80239">
        <w:rPr>
          <w:rFonts w:ascii="Arial" w:hAnsi="Arial" w:cs="Arial"/>
          <w:sz w:val="18"/>
          <w:szCs w:val="18"/>
        </w:rPr>
        <w:t>scheme.http</w:t>
      </w:r>
      <w:proofErr w:type="spellEnd"/>
      <w:r w:rsidRPr="00D80239">
        <w:rPr>
          <w:rFonts w:ascii="Arial" w:hAnsi="Arial" w:cs="Arial"/>
          <w:sz w:val="18"/>
          <w:szCs w:val="18"/>
        </w:rPr>
        <w:t>://www.workcover.tas.gov.au/workcover_tasmania</w:t>
      </w:r>
      <w:proofErr w:type="gramEnd"/>
    </w:p>
    <w:p w14:paraId="4699762E" w14:textId="77777777" w:rsidR="005022DB" w:rsidRDefault="005022DB" w:rsidP="005022DB">
      <w:pPr>
        <w:ind w:left="720"/>
        <w:rPr>
          <w:rFonts w:ascii="Arial" w:hAnsi="Arial" w:cs="Arial"/>
          <w:sz w:val="18"/>
          <w:szCs w:val="18"/>
        </w:rPr>
      </w:pPr>
      <w:r>
        <w:rPr>
          <w:rFonts w:ascii="Arial" w:hAnsi="Arial" w:cs="Arial"/>
          <w:sz w:val="18"/>
          <w:szCs w:val="18"/>
        </w:rPr>
        <w:t xml:space="preserve">Tasmanian </w:t>
      </w:r>
      <w:proofErr w:type="spellStart"/>
      <w:r>
        <w:rPr>
          <w:rFonts w:ascii="Arial" w:hAnsi="Arial" w:cs="Arial"/>
          <w:sz w:val="18"/>
          <w:szCs w:val="18"/>
        </w:rPr>
        <w:t>WorkCiver</w:t>
      </w:r>
      <w:proofErr w:type="spellEnd"/>
      <w:r>
        <w:rPr>
          <w:rFonts w:ascii="Arial" w:hAnsi="Arial" w:cs="Arial"/>
          <w:sz w:val="18"/>
          <w:szCs w:val="18"/>
        </w:rPr>
        <w:t xml:space="preserve"> Guides (2001) include an old version of the PIRS without the Conversion Table. View at </w:t>
      </w:r>
    </w:p>
    <w:p w14:paraId="0857AC37" w14:textId="77777777" w:rsidR="005022DB" w:rsidRDefault="005022DB" w:rsidP="005022DB">
      <w:pPr>
        <w:ind w:left="720"/>
        <w:rPr>
          <w:rFonts w:ascii="Arial" w:hAnsi="Arial" w:cs="Arial"/>
          <w:sz w:val="18"/>
          <w:szCs w:val="18"/>
        </w:rPr>
      </w:pPr>
      <w:hyperlink r:id="rId23" w:history="1">
        <w:r w:rsidRPr="006F0FC4">
          <w:rPr>
            <w:rStyle w:val="Hyperlink"/>
            <w:rFonts w:ascii="Arial" w:hAnsi="Arial" w:cs="Arial"/>
            <w:sz w:val="18"/>
            <w:szCs w:val="18"/>
          </w:rPr>
          <w:t>http://www.workcover.tas.gov.au/__data/assets/pdf_file/0008/162755/wrctasguidel.pdf</w:t>
        </w:r>
      </w:hyperlink>
    </w:p>
    <w:p w14:paraId="267663DE" w14:textId="77777777" w:rsidR="005022DB" w:rsidRDefault="005022DB" w:rsidP="005022DB">
      <w:pPr>
        <w:ind w:left="720"/>
        <w:rPr>
          <w:rFonts w:ascii="Arial" w:hAnsi="Arial" w:cs="Arial"/>
          <w:sz w:val="18"/>
          <w:szCs w:val="18"/>
        </w:rPr>
      </w:pPr>
      <w:r w:rsidRPr="00D80239">
        <w:rPr>
          <w:rFonts w:ascii="Arial" w:hAnsi="Arial" w:cs="Arial"/>
          <w:sz w:val="18"/>
          <w:szCs w:val="18"/>
        </w:rPr>
        <w:t xml:space="preserve">A list of accredited medical examiners can be seen </w:t>
      </w:r>
      <w:proofErr w:type="gramStart"/>
      <w:r w:rsidRPr="00D80239">
        <w:rPr>
          <w:rFonts w:ascii="Arial" w:hAnsi="Arial" w:cs="Arial"/>
          <w:sz w:val="18"/>
          <w:szCs w:val="18"/>
        </w:rPr>
        <w:t>at :</w:t>
      </w:r>
      <w:proofErr w:type="gramEnd"/>
      <w:r w:rsidRPr="00D80239">
        <w:rPr>
          <w:rFonts w:ascii="Arial" w:hAnsi="Arial" w:cs="Arial"/>
          <w:sz w:val="18"/>
          <w:szCs w:val="18"/>
        </w:rPr>
        <w:t xml:space="preserve"> </w:t>
      </w:r>
    </w:p>
    <w:p w14:paraId="26E203BB" w14:textId="77777777" w:rsidR="005022DB" w:rsidRPr="00D80239" w:rsidRDefault="005022DB" w:rsidP="005022DB">
      <w:pPr>
        <w:ind w:left="720"/>
        <w:rPr>
          <w:rFonts w:ascii="Arial" w:hAnsi="Arial" w:cs="Arial"/>
          <w:sz w:val="18"/>
          <w:szCs w:val="18"/>
        </w:rPr>
      </w:pPr>
      <w:r w:rsidRPr="00D80239">
        <w:rPr>
          <w:rFonts w:ascii="Arial" w:hAnsi="Arial" w:cs="Arial"/>
          <w:sz w:val="18"/>
          <w:szCs w:val="18"/>
        </w:rPr>
        <w:t>tp://www.workcover.tas.gov.au/__data/assets/pdf_file/0003/191262/AMPs-WPI-Assessment-as-at-23-January-2018.docx.pdf</w:t>
      </w:r>
    </w:p>
    <w:p w14:paraId="47B5ECBB" w14:textId="77777777" w:rsidR="005022DB" w:rsidRDefault="005022DB" w:rsidP="005022DB">
      <w:pPr>
        <w:ind w:left="720"/>
        <w:rPr>
          <w:rFonts w:ascii="Arial" w:hAnsi="Arial" w:cs="Arial"/>
          <w:sz w:val="18"/>
          <w:szCs w:val="18"/>
        </w:rPr>
      </w:pPr>
      <w:r w:rsidRPr="00D80239">
        <w:rPr>
          <w:rFonts w:ascii="Arial" w:hAnsi="Arial" w:cs="Arial"/>
          <w:sz w:val="18"/>
          <w:szCs w:val="18"/>
        </w:rPr>
        <w:t>The relevant legislation is:</w:t>
      </w:r>
    </w:p>
    <w:p w14:paraId="2947ACEF" w14:textId="77777777" w:rsidR="005022DB" w:rsidRPr="00D80239" w:rsidRDefault="005022DB" w:rsidP="005022DB">
      <w:pPr>
        <w:ind w:left="720"/>
        <w:rPr>
          <w:rFonts w:ascii="Arial" w:hAnsi="Arial" w:cs="Arial"/>
          <w:sz w:val="18"/>
          <w:szCs w:val="18"/>
        </w:rPr>
      </w:pPr>
    </w:p>
    <w:p w14:paraId="3DC20EFD" w14:textId="77777777" w:rsidR="005022DB" w:rsidRPr="00D80239" w:rsidRDefault="005022DB" w:rsidP="005022DB">
      <w:pPr>
        <w:ind w:left="720"/>
        <w:rPr>
          <w:rFonts w:ascii="Arial" w:hAnsi="Arial" w:cs="Arial"/>
          <w:sz w:val="18"/>
          <w:szCs w:val="18"/>
        </w:rPr>
      </w:pPr>
      <w:hyperlink r:id="rId24" w:history="1">
        <w:r w:rsidRPr="00D80239">
          <w:rPr>
            <w:rStyle w:val="Hyperlink"/>
            <w:rFonts w:ascii="Arial" w:hAnsi="Arial" w:cs="Arial"/>
            <w:sz w:val="18"/>
            <w:szCs w:val="18"/>
          </w:rPr>
          <w:t>https://www.legislation.tas.gov.au/view/html/inforce/current/act-1988-004</w:t>
        </w:r>
      </w:hyperlink>
      <w:r w:rsidRPr="00D80239">
        <w:rPr>
          <w:rFonts w:ascii="Arial" w:hAnsi="Arial" w:cs="Arial"/>
          <w:sz w:val="18"/>
          <w:szCs w:val="18"/>
        </w:rPr>
        <w:t xml:space="preserve"> 1 January 2018</w:t>
      </w:r>
    </w:p>
    <w:p w14:paraId="58C5C24C" w14:textId="77777777" w:rsidR="005022DB" w:rsidRPr="00D80239" w:rsidRDefault="005022DB" w:rsidP="005022DB">
      <w:pPr>
        <w:rPr>
          <w:rFonts w:ascii="Arial" w:hAnsi="Arial" w:cs="Arial"/>
          <w:b/>
          <w:sz w:val="18"/>
          <w:szCs w:val="18"/>
        </w:rPr>
      </w:pPr>
    </w:p>
    <w:p w14:paraId="35BBB4E7" w14:textId="77777777" w:rsidR="005022DB" w:rsidRPr="00D80239" w:rsidRDefault="005022DB" w:rsidP="005022DB">
      <w:pPr>
        <w:rPr>
          <w:rFonts w:ascii="Arial" w:hAnsi="Arial" w:cs="Arial"/>
          <w:b/>
          <w:sz w:val="18"/>
          <w:szCs w:val="18"/>
        </w:rPr>
      </w:pPr>
      <w:r w:rsidRPr="00D80239">
        <w:rPr>
          <w:rFonts w:ascii="Arial" w:hAnsi="Arial" w:cs="Arial"/>
          <w:b/>
          <w:sz w:val="18"/>
          <w:szCs w:val="18"/>
        </w:rPr>
        <w:t>Victoria</w:t>
      </w:r>
    </w:p>
    <w:p w14:paraId="7D17CCD8" w14:textId="77777777" w:rsidR="005022DB" w:rsidRPr="00D80239" w:rsidRDefault="005022DB" w:rsidP="005022DB">
      <w:pPr>
        <w:ind w:left="720"/>
        <w:rPr>
          <w:rFonts w:ascii="Arial" w:hAnsi="Arial" w:cs="Arial"/>
          <w:sz w:val="18"/>
          <w:szCs w:val="18"/>
        </w:rPr>
      </w:pPr>
      <w:r w:rsidRPr="00D80239">
        <w:rPr>
          <w:rFonts w:ascii="Arial" w:hAnsi="Arial" w:cs="Arial"/>
          <w:sz w:val="18"/>
          <w:szCs w:val="18"/>
        </w:rPr>
        <w:t xml:space="preserve">WorkSafe runs the workers’ compensation scheme in Victoria and can be seen at </w:t>
      </w:r>
      <w:hyperlink r:id="rId25" w:history="1">
        <w:r w:rsidRPr="00D80239">
          <w:rPr>
            <w:rStyle w:val="Hyperlink"/>
            <w:rFonts w:ascii="Arial" w:hAnsi="Arial" w:cs="Arial"/>
            <w:sz w:val="18"/>
            <w:szCs w:val="18"/>
          </w:rPr>
          <w:t>https://www.worksafe.vic.gov.au/</w:t>
        </w:r>
      </w:hyperlink>
    </w:p>
    <w:p w14:paraId="151A6CE3" w14:textId="77777777" w:rsidR="005022DB" w:rsidRPr="00D80239" w:rsidRDefault="005022DB" w:rsidP="005022DB">
      <w:pPr>
        <w:ind w:left="720"/>
        <w:rPr>
          <w:rFonts w:ascii="Arial" w:hAnsi="Arial" w:cs="Arial"/>
          <w:sz w:val="18"/>
          <w:szCs w:val="18"/>
        </w:rPr>
      </w:pPr>
    </w:p>
    <w:p w14:paraId="31D00207" w14:textId="77777777" w:rsidR="005022DB" w:rsidRPr="00D80239" w:rsidRDefault="005022DB" w:rsidP="005022DB">
      <w:pPr>
        <w:pStyle w:val="NormalWeb"/>
        <w:spacing w:before="0" w:beforeAutospacing="0" w:after="0" w:afterAutospacing="0"/>
        <w:ind w:left="720"/>
        <w:rPr>
          <w:rFonts w:ascii="Arial" w:hAnsi="Arial" w:cs="Arial"/>
          <w:sz w:val="18"/>
          <w:szCs w:val="18"/>
        </w:rPr>
      </w:pPr>
      <w:r w:rsidRPr="00D80239">
        <w:rPr>
          <w:rFonts w:ascii="Arial" w:hAnsi="Arial" w:cs="Arial"/>
          <w:sz w:val="18"/>
          <w:szCs w:val="18"/>
        </w:rPr>
        <w:t xml:space="preserve">The </w:t>
      </w:r>
      <w:r w:rsidRPr="00D80239">
        <w:rPr>
          <w:rStyle w:val="Emphasis"/>
          <w:rFonts w:ascii="Arial" w:hAnsi="Arial" w:cs="Arial"/>
          <w:sz w:val="18"/>
          <w:szCs w:val="18"/>
        </w:rPr>
        <w:t>Workplace Injury Rehabilitation and Compensation Act 2013 (WIRC Act)</w:t>
      </w:r>
      <w:r w:rsidRPr="00D80239">
        <w:rPr>
          <w:rFonts w:ascii="Arial" w:hAnsi="Arial" w:cs="Arial"/>
          <w:sz w:val="18"/>
          <w:szCs w:val="18"/>
        </w:rPr>
        <w:t xml:space="preserve"> commenced on 1 July 2014</w:t>
      </w:r>
    </w:p>
    <w:p w14:paraId="13EA9DEA" w14:textId="77777777" w:rsidR="005022DB" w:rsidRPr="00D80239" w:rsidRDefault="005022DB" w:rsidP="005022DB">
      <w:pPr>
        <w:pStyle w:val="NormalWeb"/>
        <w:spacing w:before="0" w:beforeAutospacing="0" w:after="0" w:afterAutospacing="0"/>
        <w:ind w:left="720"/>
        <w:rPr>
          <w:rFonts w:ascii="Arial" w:hAnsi="Arial" w:cs="Arial"/>
          <w:sz w:val="18"/>
          <w:szCs w:val="18"/>
        </w:rPr>
      </w:pPr>
      <w:proofErr w:type="gramStart"/>
      <w:r w:rsidRPr="00D80239">
        <w:rPr>
          <w:rFonts w:ascii="Arial" w:hAnsi="Arial" w:cs="Arial"/>
          <w:sz w:val="18"/>
          <w:szCs w:val="18"/>
        </w:rPr>
        <w:t>.The</w:t>
      </w:r>
      <w:proofErr w:type="gramEnd"/>
      <w:r w:rsidRPr="00D80239">
        <w:rPr>
          <w:rFonts w:ascii="Arial" w:hAnsi="Arial" w:cs="Arial"/>
          <w:sz w:val="18"/>
          <w:szCs w:val="18"/>
        </w:rPr>
        <w:t xml:space="preserve"> </w:t>
      </w:r>
      <w:r w:rsidRPr="00D80239">
        <w:rPr>
          <w:rStyle w:val="Emphasis"/>
          <w:rFonts w:ascii="Arial" w:hAnsi="Arial" w:cs="Arial"/>
          <w:sz w:val="18"/>
          <w:szCs w:val="18"/>
        </w:rPr>
        <w:t>WIRC Act</w:t>
      </w:r>
      <w:r w:rsidRPr="00D80239">
        <w:rPr>
          <w:rFonts w:ascii="Arial" w:hAnsi="Arial" w:cs="Arial"/>
          <w:sz w:val="18"/>
          <w:szCs w:val="18"/>
        </w:rPr>
        <w:t xml:space="preserve"> recasts the</w:t>
      </w:r>
      <w:r w:rsidRPr="00D80239">
        <w:rPr>
          <w:rStyle w:val="Emphasis"/>
          <w:rFonts w:ascii="Arial" w:hAnsi="Arial" w:cs="Arial"/>
          <w:sz w:val="18"/>
          <w:szCs w:val="18"/>
        </w:rPr>
        <w:t xml:space="preserve"> Accident Compensation Act 1985</w:t>
      </w:r>
      <w:r w:rsidRPr="00D80239">
        <w:rPr>
          <w:rFonts w:ascii="Arial" w:hAnsi="Arial" w:cs="Arial"/>
          <w:sz w:val="18"/>
          <w:szCs w:val="18"/>
        </w:rPr>
        <w:t xml:space="preserve"> and the </w:t>
      </w:r>
      <w:r w:rsidRPr="00D80239">
        <w:rPr>
          <w:rStyle w:val="Emphasis"/>
          <w:rFonts w:ascii="Arial" w:hAnsi="Arial" w:cs="Arial"/>
          <w:sz w:val="18"/>
          <w:szCs w:val="18"/>
        </w:rPr>
        <w:t>Accident Compensation (WorkCover Insurance) Act 1993 (AC &amp; ACWI Acts)</w:t>
      </w:r>
      <w:r w:rsidRPr="00D80239">
        <w:rPr>
          <w:rFonts w:ascii="Arial" w:hAnsi="Arial" w:cs="Arial"/>
          <w:sz w:val="18"/>
          <w:szCs w:val="18"/>
        </w:rPr>
        <w:t xml:space="preserve"> into a single Act that is simpler and easier to use. It can be viewed at: </w:t>
      </w:r>
      <w:hyperlink r:id="rId26" w:history="1">
        <w:r w:rsidRPr="00D80239">
          <w:rPr>
            <w:rStyle w:val="Hyperlink"/>
            <w:rFonts w:ascii="Arial" w:hAnsi="Arial" w:cs="Arial"/>
            <w:sz w:val="18"/>
            <w:szCs w:val="18"/>
          </w:rPr>
          <w:t>https://www.worksafe.vic.gov.au/laws/wirc-act</w:t>
        </w:r>
      </w:hyperlink>
      <w:r w:rsidRPr="00D80239">
        <w:rPr>
          <w:rFonts w:ascii="Arial" w:hAnsi="Arial" w:cs="Arial"/>
          <w:sz w:val="18"/>
          <w:szCs w:val="18"/>
        </w:rPr>
        <w:t xml:space="preserve"> </w:t>
      </w:r>
    </w:p>
    <w:p w14:paraId="2AB8C58B" w14:textId="77777777" w:rsidR="005022DB" w:rsidRPr="00D80239" w:rsidRDefault="005022DB" w:rsidP="005022DB">
      <w:pPr>
        <w:pStyle w:val="NormalWeb"/>
        <w:spacing w:before="0" w:beforeAutospacing="0" w:after="0" w:afterAutospacing="0"/>
        <w:rPr>
          <w:rFonts w:ascii="Arial" w:hAnsi="Arial" w:cs="Arial"/>
          <w:b/>
          <w:sz w:val="18"/>
          <w:szCs w:val="18"/>
        </w:rPr>
      </w:pPr>
    </w:p>
    <w:p w14:paraId="0D7F2D6E" w14:textId="77777777" w:rsidR="005022DB" w:rsidRPr="00D80239" w:rsidRDefault="005022DB" w:rsidP="005022DB">
      <w:pPr>
        <w:pStyle w:val="NormalWeb"/>
        <w:spacing w:before="0" w:beforeAutospacing="0" w:after="0" w:afterAutospacing="0"/>
        <w:rPr>
          <w:rFonts w:ascii="Arial" w:hAnsi="Arial" w:cs="Arial"/>
          <w:b/>
          <w:sz w:val="18"/>
          <w:szCs w:val="18"/>
        </w:rPr>
      </w:pPr>
      <w:r w:rsidRPr="00D80239">
        <w:rPr>
          <w:rFonts w:ascii="Arial" w:hAnsi="Arial" w:cs="Arial"/>
          <w:b/>
          <w:sz w:val="18"/>
          <w:szCs w:val="18"/>
        </w:rPr>
        <w:t>Western Australia</w:t>
      </w:r>
    </w:p>
    <w:p w14:paraId="62FE96D2" w14:textId="77777777" w:rsidR="005022DB" w:rsidRPr="00D80239" w:rsidRDefault="005022DB" w:rsidP="005022DB">
      <w:pPr>
        <w:pStyle w:val="NormalWeb"/>
        <w:spacing w:before="0" w:beforeAutospacing="0" w:after="0" w:afterAutospacing="0"/>
        <w:ind w:left="720"/>
        <w:rPr>
          <w:rStyle w:val="HTMLCite"/>
          <w:rFonts w:ascii="Arial" w:hAnsi="Arial" w:cs="Arial"/>
          <w:b/>
          <w:sz w:val="18"/>
          <w:szCs w:val="18"/>
        </w:rPr>
      </w:pPr>
      <w:r w:rsidRPr="00D80239">
        <w:rPr>
          <w:rStyle w:val="Emphasis"/>
          <w:rFonts w:ascii="Arial" w:hAnsi="Arial" w:cs="Arial"/>
          <w:sz w:val="18"/>
          <w:szCs w:val="18"/>
        </w:rPr>
        <w:t>WorkCover WA</w:t>
      </w:r>
      <w:r w:rsidRPr="00D80239">
        <w:rPr>
          <w:rStyle w:val="st"/>
          <w:rFonts w:ascii="Arial" w:hAnsi="Arial" w:cs="Arial"/>
          <w:sz w:val="18"/>
          <w:szCs w:val="18"/>
        </w:rPr>
        <w:t xml:space="preserve"> is the government agency responsible for overseeing and regulating the workers' compensation and injury management scheme in WA.</w:t>
      </w:r>
      <w:r>
        <w:rPr>
          <w:rStyle w:val="st"/>
          <w:rFonts w:ascii="Arial" w:hAnsi="Arial" w:cs="Arial"/>
          <w:sz w:val="18"/>
          <w:szCs w:val="18"/>
        </w:rPr>
        <w:t xml:space="preserve"> </w:t>
      </w:r>
      <w:hyperlink r:id="rId27" w:history="1">
        <w:r w:rsidRPr="00D80239">
          <w:rPr>
            <w:rStyle w:val="Hyperlink"/>
            <w:rFonts w:ascii="Arial" w:hAnsi="Arial" w:cs="Arial"/>
            <w:b/>
            <w:sz w:val="18"/>
            <w:szCs w:val="18"/>
          </w:rPr>
          <w:t>https://www.workcover.wa.gov.au/</w:t>
        </w:r>
      </w:hyperlink>
    </w:p>
    <w:p w14:paraId="5BECE987" w14:textId="77777777" w:rsidR="005022DB" w:rsidRPr="00D80239" w:rsidRDefault="005022DB" w:rsidP="005022DB">
      <w:pPr>
        <w:pStyle w:val="Heading1"/>
        <w:ind w:left="720"/>
        <w:rPr>
          <w:rFonts w:cs="Arial"/>
          <w:b w:val="0"/>
          <w:sz w:val="18"/>
          <w:szCs w:val="18"/>
        </w:rPr>
      </w:pPr>
      <w:r w:rsidRPr="00D80239">
        <w:rPr>
          <w:rFonts w:cs="Arial"/>
          <w:b w:val="0"/>
          <w:sz w:val="18"/>
          <w:szCs w:val="18"/>
        </w:rPr>
        <w:t>Workers' Compensation and Injury Management Act 1981</w:t>
      </w:r>
    </w:p>
    <w:p w14:paraId="2AC7C7D2" w14:textId="77777777" w:rsidR="005022DB" w:rsidRDefault="005022DB" w:rsidP="005022DB">
      <w:pPr>
        <w:pStyle w:val="Heading3"/>
        <w:spacing w:before="0"/>
        <w:ind w:left="720"/>
        <w:rPr>
          <w:rFonts w:ascii="Arial" w:hAnsi="Arial" w:cs="Arial"/>
          <w:b/>
          <w:sz w:val="18"/>
          <w:szCs w:val="18"/>
        </w:rPr>
      </w:pPr>
      <w:hyperlink r:id="rId28" w:history="1">
        <w:r w:rsidRPr="006F0FC4">
          <w:rPr>
            <w:rStyle w:val="Hyperlink"/>
            <w:rFonts w:ascii="Arial" w:hAnsi="Arial" w:cs="Arial"/>
            <w:b/>
            <w:sz w:val="18"/>
            <w:szCs w:val="18"/>
          </w:rPr>
          <w:t>http://www7.austlii.edu.au/cgi-bin/viewdb/au/legis/wa/consol_act/wcaima1981445/</w:t>
        </w:r>
      </w:hyperlink>
    </w:p>
    <w:p w14:paraId="4D498CB8" w14:textId="77777777" w:rsidR="005022DB" w:rsidRDefault="005022DB" w:rsidP="005022DB">
      <w:pPr>
        <w:ind w:left="720"/>
        <w:rPr>
          <w:rFonts w:ascii="Arial" w:hAnsi="Arial" w:cs="Arial"/>
          <w:sz w:val="18"/>
          <w:szCs w:val="18"/>
        </w:rPr>
      </w:pPr>
      <w:r w:rsidRPr="00B75AF0">
        <w:rPr>
          <w:rFonts w:ascii="Arial" w:hAnsi="Arial" w:cs="Arial"/>
          <w:sz w:val="18"/>
          <w:szCs w:val="18"/>
        </w:rPr>
        <w:t xml:space="preserve">WA </w:t>
      </w:r>
      <w:proofErr w:type="spellStart"/>
      <w:r w:rsidRPr="00B75AF0">
        <w:rPr>
          <w:rFonts w:ascii="Arial" w:hAnsi="Arial" w:cs="Arial"/>
          <w:sz w:val="18"/>
          <w:szCs w:val="18"/>
        </w:rPr>
        <w:t>WorkCover</w:t>
      </w:r>
      <w:proofErr w:type="spellEnd"/>
      <w:r w:rsidRPr="00B75AF0">
        <w:rPr>
          <w:rFonts w:ascii="Arial" w:hAnsi="Arial" w:cs="Arial"/>
          <w:sz w:val="18"/>
          <w:szCs w:val="18"/>
        </w:rPr>
        <w:t xml:space="preserve"> Guides for the Evaluation of Permanent Impairment 11/2014</w:t>
      </w:r>
    </w:p>
    <w:p w14:paraId="19A848FC" w14:textId="77777777" w:rsidR="005022DB" w:rsidRPr="00B75AF0" w:rsidRDefault="005022DB" w:rsidP="005022DB">
      <w:pPr>
        <w:ind w:left="720"/>
        <w:rPr>
          <w:rFonts w:ascii="Arial" w:hAnsi="Arial" w:cs="Arial"/>
          <w:sz w:val="18"/>
          <w:szCs w:val="18"/>
        </w:rPr>
      </w:pPr>
      <w:r w:rsidRPr="00B75AF0">
        <w:rPr>
          <w:rFonts w:ascii="Arial" w:hAnsi="Arial" w:cs="Arial"/>
          <w:sz w:val="18"/>
          <w:szCs w:val="18"/>
        </w:rPr>
        <w:t>https://www.workcover.wa.gov.au/content/uploads/2014/Documents/Health%20providers/AMS/Publication_AMS_WorkCoverWA-Guides-for-the-Evaluation-of-Permanent-Impairment.pdf</w:t>
      </w:r>
    </w:p>
    <w:p w14:paraId="6804B2BA" w14:textId="77777777" w:rsidR="005022DB" w:rsidRPr="00D80239" w:rsidRDefault="005022DB" w:rsidP="005022DB">
      <w:pPr>
        <w:ind w:left="720"/>
        <w:rPr>
          <w:rFonts w:ascii="Arial" w:hAnsi="Arial" w:cs="Arial"/>
          <w:b/>
          <w:sz w:val="18"/>
          <w:szCs w:val="18"/>
        </w:rPr>
      </w:pPr>
      <w:r w:rsidRPr="00D80239">
        <w:rPr>
          <w:rFonts w:ascii="Arial" w:hAnsi="Arial" w:cs="Arial"/>
          <w:b/>
          <w:sz w:val="18"/>
          <w:szCs w:val="18"/>
        </w:rPr>
        <w:tab/>
      </w:r>
    </w:p>
    <w:p w14:paraId="174978D7" w14:textId="77777777" w:rsidR="005022DB" w:rsidRPr="00D80239" w:rsidRDefault="005022DB" w:rsidP="005022DB">
      <w:pPr>
        <w:pStyle w:val="BodyText"/>
        <w:jc w:val="center"/>
        <w:rPr>
          <w:rFonts w:cs="Arial"/>
          <w:b/>
          <w:spacing w:val="-1"/>
          <w:sz w:val="18"/>
          <w:szCs w:val="18"/>
        </w:rPr>
      </w:pPr>
      <w:r w:rsidRPr="00D80239">
        <w:rPr>
          <w:rFonts w:cs="Arial"/>
          <w:b/>
          <w:spacing w:val="-1"/>
          <w:sz w:val="18"/>
          <w:szCs w:val="18"/>
        </w:rPr>
        <w:t>Income Protection and Total and permanent Disability</w:t>
      </w:r>
    </w:p>
    <w:p w14:paraId="78AD9FD3" w14:textId="77777777" w:rsidR="005022DB" w:rsidRPr="00D80239" w:rsidRDefault="005022DB" w:rsidP="005022DB">
      <w:pPr>
        <w:pStyle w:val="BodyText"/>
        <w:jc w:val="both"/>
        <w:rPr>
          <w:rFonts w:cs="Arial"/>
          <w:spacing w:val="-1"/>
          <w:sz w:val="18"/>
          <w:szCs w:val="18"/>
        </w:rPr>
      </w:pPr>
    </w:p>
    <w:p w14:paraId="37D96C0C" w14:textId="77777777" w:rsidR="005022DB" w:rsidRPr="00D80239" w:rsidRDefault="005022DB" w:rsidP="005022DB">
      <w:pPr>
        <w:pStyle w:val="BodyText"/>
        <w:jc w:val="both"/>
        <w:rPr>
          <w:rFonts w:cs="Arial"/>
          <w:sz w:val="18"/>
          <w:szCs w:val="18"/>
        </w:rPr>
      </w:pPr>
      <w:r w:rsidRPr="00D80239">
        <w:rPr>
          <w:rFonts w:cs="Arial"/>
          <w:spacing w:val="-1"/>
          <w:sz w:val="18"/>
          <w:szCs w:val="18"/>
        </w:rPr>
        <w:t>Ma</w:t>
      </w:r>
      <w:r w:rsidRPr="00D80239">
        <w:rPr>
          <w:rFonts w:cs="Arial"/>
          <w:spacing w:val="4"/>
          <w:sz w:val="18"/>
          <w:szCs w:val="18"/>
        </w:rPr>
        <w:t>n</w:t>
      </w:r>
      <w:r w:rsidRPr="00D80239">
        <w:rPr>
          <w:rFonts w:cs="Arial"/>
          <w:sz w:val="18"/>
          <w:szCs w:val="18"/>
        </w:rPr>
        <w:t>y</w:t>
      </w:r>
      <w:r w:rsidRPr="00D80239">
        <w:rPr>
          <w:rFonts w:cs="Arial"/>
          <w:spacing w:val="-9"/>
          <w:sz w:val="18"/>
          <w:szCs w:val="18"/>
        </w:rPr>
        <w:t xml:space="preserve"> </w:t>
      </w:r>
      <w:r w:rsidRPr="00D80239">
        <w:rPr>
          <w:rFonts w:cs="Arial"/>
          <w:spacing w:val="1"/>
          <w:sz w:val="18"/>
          <w:szCs w:val="18"/>
        </w:rPr>
        <w:t>s</w:t>
      </w:r>
      <w:r w:rsidRPr="00D80239">
        <w:rPr>
          <w:rFonts w:cs="Arial"/>
          <w:spacing w:val="-1"/>
          <w:sz w:val="18"/>
          <w:szCs w:val="18"/>
        </w:rPr>
        <w:t>u</w:t>
      </w:r>
      <w:r w:rsidRPr="00D80239">
        <w:rPr>
          <w:rFonts w:cs="Arial"/>
          <w:spacing w:val="1"/>
          <w:sz w:val="18"/>
          <w:szCs w:val="18"/>
        </w:rPr>
        <w:t>p</w:t>
      </w:r>
      <w:r w:rsidRPr="00D80239">
        <w:rPr>
          <w:rFonts w:cs="Arial"/>
          <w:spacing w:val="-1"/>
          <w:sz w:val="18"/>
          <w:szCs w:val="18"/>
        </w:rPr>
        <w:t>e</w:t>
      </w:r>
      <w:r w:rsidRPr="00D80239">
        <w:rPr>
          <w:rFonts w:cs="Arial"/>
          <w:sz w:val="18"/>
          <w:szCs w:val="18"/>
        </w:rPr>
        <w:t>r</w:t>
      </w:r>
      <w:r w:rsidRPr="00D80239">
        <w:rPr>
          <w:rFonts w:cs="Arial"/>
          <w:spacing w:val="-1"/>
          <w:sz w:val="18"/>
          <w:szCs w:val="18"/>
        </w:rPr>
        <w:t>an</w:t>
      </w:r>
      <w:r w:rsidRPr="00D80239">
        <w:rPr>
          <w:rFonts w:cs="Arial"/>
          <w:spacing w:val="1"/>
          <w:sz w:val="18"/>
          <w:szCs w:val="18"/>
        </w:rPr>
        <w:t>n</w:t>
      </w:r>
      <w:r w:rsidRPr="00D80239">
        <w:rPr>
          <w:rFonts w:cs="Arial"/>
          <w:spacing w:val="-1"/>
          <w:sz w:val="18"/>
          <w:szCs w:val="18"/>
        </w:rPr>
        <w:t>ua</w:t>
      </w:r>
      <w:r w:rsidRPr="00D80239">
        <w:rPr>
          <w:rFonts w:cs="Arial"/>
          <w:spacing w:val="2"/>
          <w:sz w:val="18"/>
          <w:szCs w:val="18"/>
        </w:rPr>
        <w:t>t</w:t>
      </w:r>
      <w:r w:rsidRPr="00D80239">
        <w:rPr>
          <w:rFonts w:cs="Arial"/>
          <w:spacing w:val="-2"/>
          <w:sz w:val="18"/>
          <w:szCs w:val="18"/>
        </w:rPr>
        <w:t>i</w:t>
      </w:r>
      <w:r w:rsidRPr="00D80239">
        <w:rPr>
          <w:rFonts w:cs="Arial"/>
          <w:spacing w:val="1"/>
          <w:sz w:val="18"/>
          <w:szCs w:val="18"/>
        </w:rPr>
        <w:t>o</w:t>
      </w:r>
      <w:r w:rsidRPr="00D80239">
        <w:rPr>
          <w:rFonts w:cs="Arial"/>
          <w:sz w:val="18"/>
          <w:szCs w:val="18"/>
        </w:rPr>
        <w:t>n</w:t>
      </w:r>
      <w:r w:rsidRPr="00D80239">
        <w:rPr>
          <w:rFonts w:cs="Arial"/>
          <w:spacing w:val="-7"/>
          <w:sz w:val="18"/>
          <w:szCs w:val="18"/>
        </w:rPr>
        <w:t xml:space="preserve"> </w:t>
      </w:r>
      <w:r w:rsidRPr="00D80239">
        <w:rPr>
          <w:rFonts w:cs="Arial"/>
          <w:spacing w:val="2"/>
          <w:sz w:val="18"/>
          <w:szCs w:val="18"/>
        </w:rPr>
        <w:t>f</w:t>
      </w:r>
      <w:r w:rsidRPr="00D80239">
        <w:rPr>
          <w:rFonts w:cs="Arial"/>
          <w:spacing w:val="-1"/>
          <w:sz w:val="18"/>
          <w:szCs w:val="18"/>
        </w:rPr>
        <w:t>un</w:t>
      </w:r>
      <w:r w:rsidRPr="00D80239">
        <w:rPr>
          <w:rFonts w:cs="Arial"/>
          <w:spacing w:val="1"/>
          <w:sz w:val="18"/>
          <w:szCs w:val="18"/>
        </w:rPr>
        <w:t>d</w:t>
      </w:r>
      <w:r w:rsidRPr="00D80239">
        <w:rPr>
          <w:rFonts w:cs="Arial"/>
          <w:sz w:val="18"/>
          <w:szCs w:val="18"/>
        </w:rPr>
        <w:t>s</w:t>
      </w:r>
      <w:r w:rsidRPr="00D80239">
        <w:rPr>
          <w:rFonts w:cs="Arial"/>
          <w:spacing w:val="-5"/>
          <w:sz w:val="18"/>
          <w:szCs w:val="18"/>
        </w:rPr>
        <w:t xml:space="preserve"> </w:t>
      </w:r>
      <w:r w:rsidRPr="00D80239">
        <w:rPr>
          <w:rFonts w:cs="Arial"/>
          <w:spacing w:val="-1"/>
          <w:sz w:val="18"/>
          <w:szCs w:val="18"/>
        </w:rPr>
        <w:t>p</w:t>
      </w:r>
      <w:r w:rsidRPr="00D80239">
        <w:rPr>
          <w:rFonts w:cs="Arial"/>
          <w:sz w:val="18"/>
          <w:szCs w:val="18"/>
        </w:rPr>
        <w:t>r</w:t>
      </w:r>
      <w:r w:rsidRPr="00D80239">
        <w:rPr>
          <w:rFonts w:cs="Arial"/>
          <w:spacing w:val="-1"/>
          <w:sz w:val="18"/>
          <w:szCs w:val="18"/>
        </w:rPr>
        <w:t>o</w:t>
      </w:r>
      <w:r w:rsidRPr="00D80239">
        <w:rPr>
          <w:rFonts w:cs="Arial"/>
          <w:spacing w:val="-2"/>
          <w:sz w:val="18"/>
          <w:szCs w:val="18"/>
        </w:rPr>
        <w:t>v</w:t>
      </w:r>
      <w:r w:rsidRPr="00D80239">
        <w:rPr>
          <w:rFonts w:cs="Arial"/>
          <w:spacing w:val="1"/>
          <w:sz w:val="18"/>
          <w:szCs w:val="18"/>
        </w:rPr>
        <w:t>i</w:t>
      </w:r>
      <w:r w:rsidRPr="00D80239">
        <w:rPr>
          <w:rFonts w:cs="Arial"/>
          <w:spacing w:val="-1"/>
          <w:sz w:val="18"/>
          <w:szCs w:val="18"/>
        </w:rPr>
        <w:t>d</w:t>
      </w:r>
      <w:r w:rsidRPr="00D80239">
        <w:rPr>
          <w:rFonts w:cs="Arial"/>
          <w:sz w:val="18"/>
          <w:szCs w:val="18"/>
        </w:rPr>
        <w:t>e</w:t>
      </w:r>
      <w:r w:rsidRPr="00D80239">
        <w:rPr>
          <w:rFonts w:cs="Arial"/>
          <w:spacing w:val="-6"/>
          <w:sz w:val="18"/>
          <w:szCs w:val="18"/>
        </w:rPr>
        <w:t xml:space="preserve"> </w:t>
      </w:r>
      <w:r w:rsidRPr="00D80239">
        <w:rPr>
          <w:rFonts w:cs="Arial"/>
          <w:spacing w:val="1"/>
          <w:sz w:val="18"/>
          <w:szCs w:val="18"/>
        </w:rPr>
        <w:t>co</w:t>
      </w:r>
      <w:r w:rsidRPr="00D80239">
        <w:rPr>
          <w:rFonts w:cs="Arial"/>
          <w:spacing w:val="-2"/>
          <w:sz w:val="18"/>
          <w:szCs w:val="18"/>
        </w:rPr>
        <w:t>v</w:t>
      </w:r>
      <w:r w:rsidRPr="00D80239">
        <w:rPr>
          <w:rFonts w:cs="Arial"/>
          <w:spacing w:val="-1"/>
          <w:sz w:val="18"/>
          <w:szCs w:val="18"/>
        </w:rPr>
        <w:t>e</w:t>
      </w:r>
      <w:r w:rsidRPr="00D80239">
        <w:rPr>
          <w:rFonts w:cs="Arial"/>
          <w:sz w:val="18"/>
          <w:szCs w:val="18"/>
        </w:rPr>
        <w:t>r</w:t>
      </w:r>
      <w:r w:rsidRPr="00D80239">
        <w:rPr>
          <w:rFonts w:cs="Arial"/>
          <w:spacing w:val="1"/>
          <w:sz w:val="18"/>
          <w:szCs w:val="18"/>
        </w:rPr>
        <w:t>a</w:t>
      </w:r>
      <w:r w:rsidRPr="00D80239">
        <w:rPr>
          <w:rFonts w:cs="Arial"/>
          <w:spacing w:val="-1"/>
          <w:sz w:val="18"/>
          <w:szCs w:val="18"/>
        </w:rPr>
        <w:t>g</w:t>
      </w:r>
      <w:r w:rsidRPr="00D80239">
        <w:rPr>
          <w:rFonts w:cs="Arial"/>
          <w:sz w:val="18"/>
          <w:szCs w:val="18"/>
        </w:rPr>
        <w:t>e</w:t>
      </w:r>
      <w:r w:rsidRPr="00D80239">
        <w:rPr>
          <w:rFonts w:cs="Arial"/>
          <w:spacing w:val="-6"/>
          <w:sz w:val="18"/>
          <w:szCs w:val="18"/>
        </w:rPr>
        <w:t xml:space="preserve"> </w:t>
      </w:r>
      <w:r w:rsidRPr="00D80239">
        <w:rPr>
          <w:rFonts w:cs="Arial"/>
          <w:spacing w:val="2"/>
          <w:sz w:val="18"/>
          <w:szCs w:val="18"/>
        </w:rPr>
        <w:t>f</w:t>
      </w:r>
      <w:r w:rsidRPr="00D80239">
        <w:rPr>
          <w:rFonts w:cs="Arial"/>
          <w:spacing w:val="-1"/>
          <w:sz w:val="18"/>
          <w:szCs w:val="18"/>
        </w:rPr>
        <w:t>o</w:t>
      </w:r>
      <w:r w:rsidRPr="00D80239">
        <w:rPr>
          <w:rFonts w:cs="Arial"/>
          <w:sz w:val="18"/>
          <w:szCs w:val="18"/>
        </w:rPr>
        <w:t>r</w:t>
      </w:r>
      <w:r w:rsidRPr="00D80239">
        <w:rPr>
          <w:rFonts w:cs="Arial"/>
          <w:spacing w:val="-6"/>
          <w:sz w:val="18"/>
          <w:szCs w:val="18"/>
        </w:rPr>
        <w:t xml:space="preserve"> </w:t>
      </w:r>
      <w:r w:rsidRPr="00D80239">
        <w:rPr>
          <w:rFonts w:cs="Arial"/>
          <w:sz w:val="18"/>
          <w:szCs w:val="18"/>
        </w:rPr>
        <w:t>a</w:t>
      </w:r>
      <w:r w:rsidRPr="00D80239">
        <w:rPr>
          <w:rFonts w:cs="Arial"/>
          <w:spacing w:val="-4"/>
          <w:sz w:val="18"/>
          <w:szCs w:val="18"/>
        </w:rPr>
        <w:t xml:space="preserve"> </w:t>
      </w:r>
      <w:r w:rsidRPr="00D80239">
        <w:rPr>
          <w:rFonts w:cs="Arial"/>
          <w:spacing w:val="-1"/>
          <w:sz w:val="18"/>
          <w:szCs w:val="18"/>
        </w:rPr>
        <w:t>d</w:t>
      </w:r>
      <w:r w:rsidRPr="00D80239">
        <w:rPr>
          <w:rFonts w:cs="Arial"/>
          <w:spacing w:val="1"/>
          <w:sz w:val="18"/>
          <w:szCs w:val="18"/>
        </w:rPr>
        <w:t>is</w:t>
      </w:r>
      <w:r w:rsidRPr="00D80239">
        <w:rPr>
          <w:rFonts w:cs="Arial"/>
          <w:spacing w:val="-1"/>
          <w:sz w:val="18"/>
          <w:szCs w:val="18"/>
        </w:rPr>
        <w:t>ab</w:t>
      </w:r>
      <w:r w:rsidRPr="00D80239">
        <w:rPr>
          <w:rFonts w:cs="Arial"/>
          <w:spacing w:val="-2"/>
          <w:sz w:val="18"/>
          <w:szCs w:val="18"/>
        </w:rPr>
        <w:t>i</w:t>
      </w:r>
      <w:r w:rsidRPr="00D80239">
        <w:rPr>
          <w:rFonts w:cs="Arial"/>
          <w:spacing w:val="1"/>
          <w:sz w:val="18"/>
          <w:szCs w:val="18"/>
        </w:rPr>
        <w:t>l</w:t>
      </w:r>
      <w:r w:rsidRPr="00D80239">
        <w:rPr>
          <w:rFonts w:cs="Arial"/>
          <w:spacing w:val="-2"/>
          <w:sz w:val="18"/>
          <w:szCs w:val="18"/>
        </w:rPr>
        <w:t>i</w:t>
      </w:r>
      <w:r w:rsidRPr="00D80239">
        <w:rPr>
          <w:rFonts w:cs="Arial"/>
          <w:spacing w:val="4"/>
          <w:sz w:val="18"/>
          <w:szCs w:val="18"/>
        </w:rPr>
        <w:t>t</w:t>
      </w:r>
      <w:r w:rsidRPr="00D80239">
        <w:rPr>
          <w:rFonts w:cs="Arial"/>
          <w:sz w:val="18"/>
          <w:szCs w:val="18"/>
        </w:rPr>
        <w:t>y</w:t>
      </w:r>
      <w:r w:rsidRPr="00D80239">
        <w:rPr>
          <w:rFonts w:cs="Arial"/>
          <w:spacing w:val="-9"/>
          <w:sz w:val="18"/>
          <w:szCs w:val="18"/>
        </w:rPr>
        <w:t xml:space="preserve"> </w:t>
      </w:r>
      <w:r w:rsidRPr="00D80239">
        <w:rPr>
          <w:rFonts w:cs="Arial"/>
          <w:spacing w:val="1"/>
          <w:sz w:val="18"/>
          <w:szCs w:val="18"/>
        </w:rPr>
        <w:t>i</w:t>
      </w:r>
      <w:r w:rsidRPr="00D80239">
        <w:rPr>
          <w:rFonts w:cs="Arial"/>
          <w:spacing w:val="-1"/>
          <w:sz w:val="18"/>
          <w:szCs w:val="18"/>
        </w:rPr>
        <w:t>n</w:t>
      </w:r>
      <w:r w:rsidRPr="00D80239">
        <w:rPr>
          <w:rFonts w:cs="Arial"/>
          <w:spacing w:val="1"/>
          <w:sz w:val="18"/>
          <w:szCs w:val="18"/>
        </w:rPr>
        <w:t>s</w:t>
      </w:r>
      <w:r w:rsidRPr="00D80239">
        <w:rPr>
          <w:rFonts w:cs="Arial"/>
          <w:spacing w:val="-1"/>
          <w:sz w:val="18"/>
          <w:szCs w:val="18"/>
        </w:rPr>
        <w:t>u</w:t>
      </w:r>
      <w:r w:rsidRPr="00D80239">
        <w:rPr>
          <w:rFonts w:cs="Arial"/>
          <w:sz w:val="18"/>
          <w:szCs w:val="18"/>
        </w:rPr>
        <w:t>r</w:t>
      </w:r>
      <w:r w:rsidRPr="00D80239">
        <w:rPr>
          <w:rFonts w:cs="Arial"/>
          <w:spacing w:val="-1"/>
          <w:sz w:val="18"/>
          <w:szCs w:val="18"/>
        </w:rPr>
        <w:t>an</w:t>
      </w:r>
      <w:r w:rsidRPr="00D80239">
        <w:rPr>
          <w:rFonts w:cs="Arial"/>
          <w:spacing w:val="1"/>
          <w:sz w:val="18"/>
          <w:szCs w:val="18"/>
        </w:rPr>
        <w:t>c</w:t>
      </w:r>
      <w:r w:rsidRPr="00D80239">
        <w:rPr>
          <w:rFonts w:cs="Arial"/>
          <w:sz w:val="18"/>
          <w:szCs w:val="18"/>
        </w:rPr>
        <w:t>e</w:t>
      </w:r>
      <w:r w:rsidRPr="00D80239">
        <w:rPr>
          <w:rFonts w:cs="Arial"/>
          <w:w w:val="99"/>
          <w:sz w:val="18"/>
          <w:szCs w:val="18"/>
        </w:rPr>
        <w:t xml:space="preserve"> </w:t>
      </w:r>
      <w:r w:rsidRPr="00D80239">
        <w:rPr>
          <w:rFonts w:cs="Arial"/>
          <w:spacing w:val="-1"/>
          <w:sz w:val="18"/>
          <w:szCs w:val="18"/>
        </w:rPr>
        <w:t>bene</w:t>
      </w:r>
      <w:r w:rsidRPr="00D80239">
        <w:rPr>
          <w:rFonts w:cs="Arial"/>
          <w:spacing w:val="2"/>
          <w:sz w:val="18"/>
          <w:szCs w:val="18"/>
        </w:rPr>
        <w:t>f</w:t>
      </w:r>
      <w:r w:rsidRPr="00D80239">
        <w:rPr>
          <w:rFonts w:cs="Arial"/>
          <w:spacing w:val="-2"/>
          <w:sz w:val="18"/>
          <w:szCs w:val="18"/>
        </w:rPr>
        <w:t>i</w:t>
      </w:r>
      <w:r w:rsidRPr="00D80239">
        <w:rPr>
          <w:rFonts w:cs="Arial"/>
          <w:spacing w:val="-1"/>
          <w:sz w:val="18"/>
          <w:szCs w:val="18"/>
        </w:rPr>
        <w:t>t</w:t>
      </w:r>
      <w:r w:rsidRPr="00D80239">
        <w:rPr>
          <w:rFonts w:cs="Arial"/>
          <w:sz w:val="18"/>
          <w:szCs w:val="18"/>
        </w:rPr>
        <w:t>,</w:t>
      </w:r>
      <w:r w:rsidRPr="00D80239">
        <w:rPr>
          <w:rFonts w:cs="Arial"/>
          <w:spacing w:val="-4"/>
          <w:sz w:val="18"/>
          <w:szCs w:val="18"/>
        </w:rPr>
        <w:t xml:space="preserve"> </w:t>
      </w:r>
      <w:r w:rsidRPr="00D80239">
        <w:rPr>
          <w:rFonts w:cs="Arial"/>
          <w:spacing w:val="-1"/>
          <w:sz w:val="18"/>
          <w:szCs w:val="18"/>
        </w:rPr>
        <w:t>o</w:t>
      </w:r>
      <w:r w:rsidRPr="00D80239">
        <w:rPr>
          <w:rFonts w:cs="Arial"/>
          <w:spacing w:val="2"/>
          <w:sz w:val="18"/>
          <w:szCs w:val="18"/>
        </w:rPr>
        <w:t>f</w:t>
      </w:r>
      <w:r w:rsidRPr="00D80239">
        <w:rPr>
          <w:rFonts w:cs="Arial"/>
          <w:spacing w:val="-1"/>
          <w:sz w:val="18"/>
          <w:szCs w:val="18"/>
        </w:rPr>
        <w:t>te</w:t>
      </w:r>
      <w:r w:rsidRPr="00D80239">
        <w:rPr>
          <w:rFonts w:cs="Arial"/>
          <w:sz w:val="18"/>
          <w:szCs w:val="18"/>
        </w:rPr>
        <w:t>n</w:t>
      </w:r>
      <w:r w:rsidRPr="00D80239">
        <w:rPr>
          <w:rFonts w:cs="Arial"/>
          <w:spacing w:val="-5"/>
          <w:sz w:val="18"/>
          <w:szCs w:val="18"/>
        </w:rPr>
        <w:t xml:space="preserve"> </w:t>
      </w:r>
      <w:r w:rsidRPr="00D80239">
        <w:rPr>
          <w:rFonts w:cs="Arial"/>
          <w:sz w:val="18"/>
          <w:szCs w:val="18"/>
        </w:rPr>
        <w:t>r</w:t>
      </w:r>
      <w:r w:rsidRPr="00D80239">
        <w:rPr>
          <w:rFonts w:cs="Arial"/>
          <w:spacing w:val="-1"/>
          <w:sz w:val="18"/>
          <w:szCs w:val="18"/>
        </w:rPr>
        <w:t>e</w:t>
      </w:r>
      <w:r w:rsidRPr="00D80239">
        <w:rPr>
          <w:rFonts w:cs="Arial"/>
          <w:spacing w:val="2"/>
          <w:sz w:val="18"/>
          <w:szCs w:val="18"/>
        </w:rPr>
        <w:t>f</w:t>
      </w:r>
      <w:r w:rsidRPr="00D80239">
        <w:rPr>
          <w:rFonts w:cs="Arial"/>
          <w:spacing w:val="-1"/>
          <w:sz w:val="18"/>
          <w:szCs w:val="18"/>
        </w:rPr>
        <w:t>e</w:t>
      </w:r>
      <w:r w:rsidRPr="00D80239">
        <w:rPr>
          <w:rFonts w:cs="Arial"/>
          <w:sz w:val="18"/>
          <w:szCs w:val="18"/>
        </w:rPr>
        <w:t>rr</w:t>
      </w:r>
      <w:r w:rsidRPr="00D80239">
        <w:rPr>
          <w:rFonts w:cs="Arial"/>
          <w:spacing w:val="-1"/>
          <w:sz w:val="18"/>
          <w:szCs w:val="18"/>
        </w:rPr>
        <w:t>e</w:t>
      </w:r>
      <w:r w:rsidRPr="00D80239">
        <w:rPr>
          <w:rFonts w:cs="Arial"/>
          <w:sz w:val="18"/>
          <w:szCs w:val="18"/>
        </w:rPr>
        <w:t>d</w:t>
      </w:r>
      <w:r w:rsidRPr="00D80239">
        <w:rPr>
          <w:rFonts w:cs="Arial"/>
          <w:spacing w:val="-6"/>
          <w:sz w:val="18"/>
          <w:szCs w:val="18"/>
        </w:rPr>
        <w:t xml:space="preserve"> </w:t>
      </w:r>
      <w:r w:rsidRPr="00D80239">
        <w:rPr>
          <w:rFonts w:cs="Arial"/>
          <w:spacing w:val="2"/>
          <w:sz w:val="18"/>
          <w:szCs w:val="18"/>
        </w:rPr>
        <w:t>t</w:t>
      </w:r>
      <w:r w:rsidRPr="00D80239">
        <w:rPr>
          <w:rFonts w:cs="Arial"/>
          <w:sz w:val="18"/>
          <w:szCs w:val="18"/>
        </w:rPr>
        <w:t>o</w:t>
      </w:r>
      <w:r w:rsidRPr="00D80239">
        <w:rPr>
          <w:rFonts w:cs="Arial"/>
          <w:spacing w:val="-5"/>
          <w:sz w:val="18"/>
          <w:szCs w:val="18"/>
        </w:rPr>
        <w:t xml:space="preserve"> </w:t>
      </w:r>
      <w:r w:rsidRPr="00D80239">
        <w:rPr>
          <w:rFonts w:cs="Arial"/>
          <w:spacing w:val="-1"/>
          <w:sz w:val="18"/>
          <w:szCs w:val="18"/>
        </w:rPr>
        <w:t>a</w:t>
      </w:r>
      <w:r w:rsidRPr="00D80239">
        <w:rPr>
          <w:rFonts w:cs="Arial"/>
          <w:sz w:val="18"/>
          <w:szCs w:val="18"/>
        </w:rPr>
        <w:t>s</w:t>
      </w:r>
      <w:r w:rsidRPr="00D80239">
        <w:rPr>
          <w:rFonts w:cs="Arial"/>
          <w:spacing w:val="-2"/>
          <w:sz w:val="18"/>
          <w:szCs w:val="18"/>
        </w:rPr>
        <w:t xml:space="preserve"> </w:t>
      </w:r>
      <w:r w:rsidRPr="00D80239">
        <w:rPr>
          <w:rFonts w:cs="Arial"/>
          <w:sz w:val="18"/>
          <w:szCs w:val="18"/>
        </w:rPr>
        <w:t>a</w:t>
      </w:r>
      <w:r w:rsidRPr="00D80239">
        <w:rPr>
          <w:rFonts w:cs="Arial"/>
          <w:spacing w:val="-5"/>
          <w:sz w:val="18"/>
          <w:szCs w:val="18"/>
        </w:rPr>
        <w:t xml:space="preserve"> </w:t>
      </w:r>
      <w:r w:rsidRPr="00D80239">
        <w:rPr>
          <w:rFonts w:cs="Arial"/>
          <w:spacing w:val="3"/>
          <w:sz w:val="18"/>
          <w:szCs w:val="18"/>
        </w:rPr>
        <w:t>T</w:t>
      </w:r>
      <w:r w:rsidRPr="00D80239">
        <w:rPr>
          <w:rFonts w:cs="Arial"/>
          <w:spacing w:val="-1"/>
          <w:sz w:val="18"/>
          <w:szCs w:val="18"/>
        </w:rPr>
        <w:t>ota</w:t>
      </w:r>
      <w:r w:rsidRPr="00D80239">
        <w:rPr>
          <w:rFonts w:cs="Arial"/>
          <w:sz w:val="18"/>
          <w:szCs w:val="18"/>
        </w:rPr>
        <w:t>l</w:t>
      </w:r>
      <w:r w:rsidRPr="00D80239">
        <w:rPr>
          <w:rFonts w:cs="Arial"/>
          <w:spacing w:val="-4"/>
          <w:sz w:val="18"/>
          <w:szCs w:val="18"/>
        </w:rPr>
        <w:t xml:space="preserve"> </w:t>
      </w:r>
      <w:r w:rsidRPr="00D80239">
        <w:rPr>
          <w:rFonts w:cs="Arial"/>
          <w:spacing w:val="-1"/>
          <w:sz w:val="18"/>
          <w:szCs w:val="18"/>
        </w:rPr>
        <w:t>Pe</w:t>
      </w:r>
      <w:r w:rsidRPr="00D80239">
        <w:rPr>
          <w:rFonts w:cs="Arial"/>
          <w:sz w:val="18"/>
          <w:szCs w:val="18"/>
        </w:rPr>
        <w:t>r</w:t>
      </w:r>
      <w:r w:rsidRPr="00D80239">
        <w:rPr>
          <w:rFonts w:cs="Arial"/>
          <w:spacing w:val="4"/>
          <w:sz w:val="18"/>
          <w:szCs w:val="18"/>
        </w:rPr>
        <w:t>m</w:t>
      </w:r>
      <w:r w:rsidRPr="00D80239">
        <w:rPr>
          <w:rFonts w:cs="Arial"/>
          <w:spacing w:val="-1"/>
          <w:sz w:val="18"/>
          <w:szCs w:val="18"/>
        </w:rPr>
        <w:t>anen</w:t>
      </w:r>
      <w:r w:rsidRPr="00D80239">
        <w:rPr>
          <w:rFonts w:cs="Arial"/>
          <w:sz w:val="18"/>
          <w:szCs w:val="18"/>
        </w:rPr>
        <w:t>t</w:t>
      </w:r>
      <w:r w:rsidRPr="00D80239">
        <w:rPr>
          <w:rFonts w:cs="Arial"/>
          <w:spacing w:val="-6"/>
          <w:sz w:val="18"/>
          <w:szCs w:val="18"/>
        </w:rPr>
        <w:t xml:space="preserve"> </w:t>
      </w:r>
      <w:r w:rsidRPr="00D80239">
        <w:rPr>
          <w:rFonts w:cs="Arial"/>
          <w:spacing w:val="2"/>
          <w:sz w:val="18"/>
          <w:szCs w:val="18"/>
        </w:rPr>
        <w:t>D</w:t>
      </w:r>
      <w:r w:rsidRPr="00D80239">
        <w:rPr>
          <w:rFonts w:cs="Arial"/>
          <w:spacing w:val="-2"/>
          <w:sz w:val="18"/>
          <w:szCs w:val="18"/>
        </w:rPr>
        <w:t>i</w:t>
      </w:r>
      <w:r w:rsidRPr="00D80239">
        <w:rPr>
          <w:rFonts w:cs="Arial"/>
          <w:spacing w:val="1"/>
          <w:sz w:val="18"/>
          <w:szCs w:val="18"/>
        </w:rPr>
        <w:t>s</w:t>
      </w:r>
      <w:r w:rsidRPr="00D80239">
        <w:rPr>
          <w:rFonts w:cs="Arial"/>
          <w:spacing w:val="-1"/>
          <w:sz w:val="18"/>
          <w:szCs w:val="18"/>
        </w:rPr>
        <w:t>ab</w:t>
      </w:r>
      <w:r w:rsidRPr="00D80239">
        <w:rPr>
          <w:rFonts w:cs="Arial"/>
          <w:spacing w:val="1"/>
          <w:sz w:val="18"/>
          <w:szCs w:val="18"/>
        </w:rPr>
        <w:t>ili</w:t>
      </w:r>
      <w:r w:rsidRPr="00D80239">
        <w:rPr>
          <w:rFonts w:cs="Arial"/>
          <w:spacing w:val="2"/>
          <w:sz w:val="18"/>
          <w:szCs w:val="18"/>
        </w:rPr>
        <w:t>t</w:t>
      </w:r>
      <w:r w:rsidRPr="00D80239">
        <w:rPr>
          <w:rFonts w:cs="Arial"/>
          <w:sz w:val="18"/>
          <w:szCs w:val="18"/>
        </w:rPr>
        <w:t>y</w:t>
      </w:r>
      <w:r w:rsidRPr="00D80239">
        <w:rPr>
          <w:rFonts w:cs="Arial"/>
          <w:spacing w:val="-8"/>
          <w:sz w:val="18"/>
          <w:szCs w:val="18"/>
        </w:rPr>
        <w:t xml:space="preserve"> </w:t>
      </w:r>
      <w:r w:rsidRPr="00D80239">
        <w:rPr>
          <w:rFonts w:cs="Arial"/>
          <w:sz w:val="18"/>
          <w:szCs w:val="18"/>
        </w:rPr>
        <w:t>(</w:t>
      </w:r>
      <w:r w:rsidRPr="00D80239">
        <w:rPr>
          <w:rFonts w:cs="Arial"/>
          <w:spacing w:val="3"/>
          <w:sz w:val="18"/>
          <w:szCs w:val="18"/>
        </w:rPr>
        <w:t>T</w:t>
      </w:r>
      <w:r w:rsidRPr="00D80239">
        <w:rPr>
          <w:rFonts w:cs="Arial"/>
          <w:spacing w:val="-1"/>
          <w:sz w:val="18"/>
          <w:szCs w:val="18"/>
        </w:rPr>
        <w:t>P</w:t>
      </w:r>
      <w:r w:rsidRPr="00D80239">
        <w:rPr>
          <w:rFonts w:cs="Arial"/>
          <w:sz w:val="18"/>
          <w:szCs w:val="18"/>
        </w:rPr>
        <w:t>D)</w:t>
      </w:r>
      <w:r w:rsidRPr="00D80239">
        <w:rPr>
          <w:rFonts w:cs="Arial"/>
          <w:spacing w:val="-4"/>
          <w:sz w:val="18"/>
          <w:szCs w:val="18"/>
        </w:rPr>
        <w:t xml:space="preserve"> </w:t>
      </w:r>
      <w:r w:rsidRPr="00D80239">
        <w:rPr>
          <w:rFonts w:cs="Arial"/>
          <w:spacing w:val="-1"/>
          <w:sz w:val="18"/>
          <w:szCs w:val="18"/>
        </w:rPr>
        <w:t>be</w:t>
      </w:r>
      <w:r w:rsidRPr="00D80239">
        <w:rPr>
          <w:rFonts w:cs="Arial"/>
          <w:spacing w:val="1"/>
          <w:sz w:val="18"/>
          <w:szCs w:val="18"/>
        </w:rPr>
        <w:t>n</w:t>
      </w:r>
      <w:r w:rsidRPr="00D80239">
        <w:rPr>
          <w:rFonts w:cs="Arial"/>
          <w:spacing w:val="-1"/>
          <w:sz w:val="18"/>
          <w:szCs w:val="18"/>
        </w:rPr>
        <w:t>e</w:t>
      </w:r>
      <w:r w:rsidRPr="00D80239">
        <w:rPr>
          <w:rFonts w:cs="Arial"/>
          <w:spacing w:val="2"/>
          <w:sz w:val="18"/>
          <w:szCs w:val="18"/>
        </w:rPr>
        <w:t>f</w:t>
      </w:r>
      <w:r w:rsidRPr="00D80239">
        <w:rPr>
          <w:rFonts w:cs="Arial"/>
          <w:spacing w:val="-2"/>
          <w:sz w:val="18"/>
          <w:szCs w:val="18"/>
        </w:rPr>
        <w:t>i</w:t>
      </w:r>
      <w:r w:rsidRPr="00D80239">
        <w:rPr>
          <w:rFonts w:cs="Arial"/>
          <w:spacing w:val="-1"/>
          <w:sz w:val="18"/>
          <w:szCs w:val="18"/>
        </w:rPr>
        <w:t>t</w:t>
      </w:r>
      <w:r w:rsidRPr="00D80239">
        <w:rPr>
          <w:rFonts w:cs="Arial"/>
          <w:sz w:val="18"/>
          <w:szCs w:val="18"/>
        </w:rPr>
        <w:t>.</w:t>
      </w:r>
      <w:r w:rsidRPr="00D80239">
        <w:rPr>
          <w:rFonts w:cs="Arial"/>
          <w:w w:val="99"/>
          <w:sz w:val="18"/>
          <w:szCs w:val="18"/>
        </w:rPr>
        <w:t xml:space="preserve"> </w:t>
      </w:r>
      <w:r w:rsidRPr="00D80239">
        <w:rPr>
          <w:rFonts w:cs="Arial"/>
          <w:spacing w:val="3"/>
          <w:sz w:val="18"/>
          <w:szCs w:val="18"/>
        </w:rPr>
        <w:t>T</w:t>
      </w:r>
      <w:r w:rsidRPr="00D80239">
        <w:rPr>
          <w:rFonts w:cs="Arial"/>
          <w:spacing w:val="-1"/>
          <w:sz w:val="18"/>
          <w:szCs w:val="18"/>
        </w:rPr>
        <w:t>h</w:t>
      </w:r>
      <w:r w:rsidRPr="00D80239">
        <w:rPr>
          <w:rFonts w:cs="Arial"/>
          <w:spacing w:val="-2"/>
          <w:sz w:val="18"/>
          <w:szCs w:val="18"/>
        </w:rPr>
        <w:t>i</w:t>
      </w:r>
      <w:r w:rsidRPr="00D80239">
        <w:rPr>
          <w:rFonts w:cs="Arial"/>
          <w:sz w:val="18"/>
          <w:szCs w:val="18"/>
        </w:rPr>
        <w:t>s</w:t>
      </w:r>
      <w:r w:rsidRPr="00D80239">
        <w:rPr>
          <w:rFonts w:cs="Arial"/>
          <w:spacing w:val="-6"/>
          <w:sz w:val="18"/>
          <w:szCs w:val="18"/>
        </w:rPr>
        <w:t xml:space="preserve"> </w:t>
      </w:r>
      <w:r w:rsidRPr="00D80239">
        <w:rPr>
          <w:rFonts w:cs="Arial"/>
          <w:spacing w:val="-2"/>
          <w:sz w:val="18"/>
          <w:szCs w:val="18"/>
        </w:rPr>
        <w:t>i</w:t>
      </w:r>
      <w:r w:rsidRPr="00D80239">
        <w:rPr>
          <w:rFonts w:cs="Arial"/>
          <w:spacing w:val="-1"/>
          <w:sz w:val="18"/>
          <w:szCs w:val="18"/>
        </w:rPr>
        <w:t>n</w:t>
      </w:r>
      <w:r w:rsidRPr="00D80239">
        <w:rPr>
          <w:rFonts w:cs="Arial"/>
          <w:spacing w:val="1"/>
          <w:sz w:val="18"/>
          <w:szCs w:val="18"/>
        </w:rPr>
        <w:t>s</w:t>
      </w:r>
      <w:r w:rsidRPr="00D80239">
        <w:rPr>
          <w:rFonts w:cs="Arial"/>
          <w:spacing w:val="-1"/>
          <w:sz w:val="18"/>
          <w:szCs w:val="18"/>
        </w:rPr>
        <w:t>u</w:t>
      </w:r>
      <w:r w:rsidRPr="00D80239">
        <w:rPr>
          <w:rFonts w:cs="Arial"/>
          <w:sz w:val="18"/>
          <w:szCs w:val="18"/>
        </w:rPr>
        <w:t>r</w:t>
      </w:r>
      <w:r w:rsidRPr="00D80239">
        <w:rPr>
          <w:rFonts w:cs="Arial"/>
          <w:spacing w:val="-1"/>
          <w:sz w:val="18"/>
          <w:szCs w:val="18"/>
        </w:rPr>
        <w:t>an</w:t>
      </w:r>
      <w:r w:rsidRPr="00D80239">
        <w:rPr>
          <w:rFonts w:cs="Arial"/>
          <w:spacing w:val="1"/>
          <w:sz w:val="18"/>
          <w:szCs w:val="18"/>
        </w:rPr>
        <w:t>c</w:t>
      </w:r>
      <w:r w:rsidRPr="00D80239">
        <w:rPr>
          <w:rFonts w:cs="Arial"/>
          <w:sz w:val="18"/>
          <w:szCs w:val="18"/>
        </w:rPr>
        <w:t>e</w:t>
      </w:r>
      <w:r w:rsidRPr="00D80239">
        <w:rPr>
          <w:rFonts w:cs="Arial"/>
          <w:spacing w:val="-6"/>
          <w:sz w:val="18"/>
          <w:szCs w:val="18"/>
        </w:rPr>
        <w:t xml:space="preserve"> </w:t>
      </w:r>
      <w:r w:rsidRPr="00D80239">
        <w:rPr>
          <w:rFonts w:cs="Arial"/>
          <w:spacing w:val="1"/>
          <w:sz w:val="18"/>
          <w:szCs w:val="18"/>
        </w:rPr>
        <w:t>co</w:t>
      </w:r>
      <w:r w:rsidRPr="00D80239">
        <w:rPr>
          <w:rFonts w:cs="Arial"/>
          <w:spacing w:val="-2"/>
          <w:sz w:val="18"/>
          <w:szCs w:val="18"/>
        </w:rPr>
        <w:t>v</w:t>
      </w:r>
      <w:r w:rsidRPr="00D80239">
        <w:rPr>
          <w:rFonts w:cs="Arial"/>
          <w:spacing w:val="-1"/>
          <w:sz w:val="18"/>
          <w:szCs w:val="18"/>
        </w:rPr>
        <w:t>e</w:t>
      </w:r>
      <w:r w:rsidRPr="00D80239">
        <w:rPr>
          <w:rFonts w:cs="Arial"/>
          <w:sz w:val="18"/>
          <w:szCs w:val="18"/>
        </w:rPr>
        <w:t>r,</w:t>
      </w:r>
      <w:r w:rsidRPr="00D80239">
        <w:rPr>
          <w:rFonts w:cs="Arial"/>
          <w:spacing w:val="-4"/>
          <w:sz w:val="18"/>
          <w:szCs w:val="18"/>
        </w:rPr>
        <w:t xml:space="preserve"> </w:t>
      </w:r>
      <w:r w:rsidRPr="00D80239">
        <w:rPr>
          <w:rFonts w:cs="Arial"/>
          <w:spacing w:val="-2"/>
          <w:sz w:val="18"/>
          <w:szCs w:val="18"/>
        </w:rPr>
        <w:t>i</w:t>
      </w:r>
      <w:r w:rsidRPr="00D80239">
        <w:rPr>
          <w:rFonts w:cs="Arial"/>
          <w:sz w:val="18"/>
          <w:szCs w:val="18"/>
        </w:rPr>
        <w:t>f</w:t>
      </w:r>
      <w:r w:rsidRPr="00D80239">
        <w:rPr>
          <w:rFonts w:cs="Arial"/>
          <w:spacing w:val="-4"/>
          <w:sz w:val="18"/>
          <w:szCs w:val="18"/>
        </w:rPr>
        <w:t xml:space="preserve"> </w:t>
      </w:r>
      <w:r w:rsidRPr="00D80239">
        <w:rPr>
          <w:rFonts w:cs="Arial"/>
          <w:spacing w:val="-1"/>
          <w:sz w:val="18"/>
          <w:szCs w:val="18"/>
        </w:rPr>
        <w:t>p</w:t>
      </w:r>
      <w:r w:rsidRPr="00D80239">
        <w:rPr>
          <w:rFonts w:cs="Arial"/>
          <w:sz w:val="18"/>
          <w:szCs w:val="18"/>
        </w:rPr>
        <w:t>r</w:t>
      </w:r>
      <w:r w:rsidRPr="00D80239">
        <w:rPr>
          <w:rFonts w:cs="Arial"/>
          <w:spacing w:val="-1"/>
          <w:sz w:val="18"/>
          <w:szCs w:val="18"/>
        </w:rPr>
        <w:t>o</w:t>
      </w:r>
      <w:r w:rsidRPr="00D80239">
        <w:rPr>
          <w:rFonts w:cs="Arial"/>
          <w:spacing w:val="-2"/>
          <w:sz w:val="18"/>
          <w:szCs w:val="18"/>
        </w:rPr>
        <w:t>v</w:t>
      </w:r>
      <w:r w:rsidRPr="00D80239">
        <w:rPr>
          <w:rFonts w:cs="Arial"/>
          <w:spacing w:val="1"/>
          <w:sz w:val="18"/>
          <w:szCs w:val="18"/>
        </w:rPr>
        <w:t>i</w:t>
      </w:r>
      <w:r w:rsidRPr="00D80239">
        <w:rPr>
          <w:rFonts w:cs="Arial"/>
          <w:spacing w:val="-1"/>
          <w:sz w:val="18"/>
          <w:szCs w:val="18"/>
        </w:rPr>
        <w:t>de</w:t>
      </w:r>
      <w:r w:rsidRPr="00D80239">
        <w:rPr>
          <w:rFonts w:cs="Arial"/>
          <w:sz w:val="18"/>
          <w:szCs w:val="18"/>
        </w:rPr>
        <w:t>d</w:t>
      </w:r>
      <w:r w:rsidRPr="00D80239">
        <w:rPr>
          <w:rFonts w:cs="Arial"/>
          <w:spacing w:val="-5"/>
          <w:sz w:val="18"/>
          <w:szCs w:val="18"/>
        </w:rPr>
        <w:t xml:space="preserve"> </w:t>
      </w:r>
      <w:r w:rsidRPr="00D80239">
        <w:rPr>
          <w:rFonts w:cs="Arial"/>
          <w:spacing w:val="-2"/>
          <w:sz w:val="18"/>
          <w:szCs w:val="18"/>
        </w:rPr>
        <w:t>i</w:t>
      </w:r>
      <w:r w:rsidRPr="00D80239">
        <w:rPr>
          <w:rFonts w:cs="Arial"/>
          <w:sz w:val="18"/>
          <w:szCs w:val="18"/>
        </w:rPr>
        <w:t>n</w:t>
      </w:r>
      <w:r w:rsidRPr="00D80239">
        <w:rPr>
          <w:rFonts w:cs="Arial"/>
          <w:spacing w:val="-4"/>
          <w:sz w:val="18"/>
          <w:szCs w:val="18"/>
        </w:rPr>
        <w:t xml:space="preserve"> </w:t>
      </w:r>
      <w:r w:rsidRPr="00D80239">
        <w:rPr>
          <w:rFonts w:cs="Arial"/>
          <w:sz w:val="18"/>
          <w:szCs w:val="18"/>
        </w:rPr>
        <w:t>a</w:t>
      </w:r>
      <w:r w:rsidRPr="00D80239">
        <w:rPr>
          <w:rFonts w:cs="Arial"/>
          <w:spacing w:val="-6"/>
          <w:sz w:val="18"/>
          <w:szCs w:val="18"/>
        </w:rPr>
        <w:t xml:space="preserve"> </w:t>
      </w:r>
      <w:r w:rsidRPr="00D80239">
        <w:rPr>
          <w:rFonts w:cs="Arial"/>
          <w:spacing w:val="1"/>
          <w:sz w:val="18"/>
          <w:szCs w:val="18"/>
        </w:rPr>
        <w:t>p</w:t>
      </w:r>
      <w:r w:rsidRPr="00D80239">
        <w:rPr>
          <w:rFonts w:cs="Arial"/>
          <w:spacing w:val="-1"/>
          <w:sz w:val="18"/>
          <w:szCs w:val="18"/>
        </w:rPr>
        <w:t>e</w:t>
      </w:r>
      <w:r w:rsidRPr="00D80239">
        <w:rPr>
          <w:rFonts w:cs="Arial"/>
          <w:sz w:val="18"/>
          <w:szCs w:val="18"/>
        </w:rPr>
        <w:t>r</w:t>
      </w:r>
      <w:r w:rsidRPr="00D80239">
        <w:rPr>
          <w:rFonts w:cs="Arial"/>
          <w:spacing w:val="1"/>
          <w:sz w:val="18"/>
          <w:szCs w:val="18"/>
        </w:rPr>
        <w:t>s</w:t>
      </w:r>
      <w:r w:rsidRPr="00D80239">
        <w:rPr>
          <w:rFonts w:cs="Arial"/>
          <w:spacing w:val="-1"/>
          <w:sz w:val="18"/>
          <w:szCs w:val="18"/>
        </w:rPr>
        <w:t>on</w:t>
      </w:r>
      <w:r w:rsidRPr="00D80239">
        <w:rPr>
          <w:rFonts w:cs="Arial"/>
          <w:spacing w:val="-2"/>
          <w:sz w:val="18"/>
          <w:szCs w:val="18"/>
        </w:rPr>
        <w:t>’</w:t>
      </w:r>
      <w:r w:rsidRPr="00D80239">
        <w:rPr>
          <w:rFonts w:cs="Arial"/>
          <w:sz w:val="18"/>
          <w:szCs w:val="18"/>
        </w:rPr>
        <w:t>s</w:t>
      </w:r>
      <w:r w:rsidRPr="00D80239">
        <w:rPr>
          <w:rFonts w:cs="Arial"/>
          <w:spacing w:val="-5"/>
          <w:sz w:val="18"/>
          <w:szCs w:val="18"/>
        </w:rPr>
        <w:t xml:space="preserve"> </w:t>
      </w:r>
      <w:r w:rsidRPr="00D80239">
        <w:rPr>
          <w:rFonts w:cs="Arial"/>
          <w:spacing w:val="1"/>
          <w:sz w:val="18"/>
          <w:szCs w:val="18"/>
        </w:rPr>
        <w:t>s</w:t>
      </w:r>
      <w:r w:rsidRPr="00D80239">
        <w:rPr>
          <w:rFonts w:cs="Arial"/>
          <w:spacing w:val="-1"/>
          <w:sz w:val="18"/>
          <w:szCs w:val="18"/>
        </w:rPr>
        <w:t>u</w:t>
      </w:r>
      <w:r w:rsidRPr="00D80239">
        <w:rPr>
          <w:rFonts w:cs="Arial"/>
          <w:spacing w:val="2"/>
          <w:sz w:val="18"/>
          <w:szCs w:val="18"/>
        </w:rPr>
        <w:t>p</w:t>
      </w:r>
      <w:r w:rsidRPr="00D80239">
        <w:rPr>
          <w:rFonts w:cs="Arial"/>
          <w:spacing w:val="-1"/>
          <w:sz w:val="18"/>
          <w:szCs w:val="18"/>
        </w:rPr>
        <w:t>e</w:t>
      </w:r>
      <w:r w:rsidRPr="00D80239">
        <w:rPr>
          <w:rFonts w:cs="Arial"/>
          <w:sz w:val="18"/>
          <w:szCs w:val="18"/>
        </w:rPr>
        <w:t>r</w:t>
      </w:r>
      <w:r w:rsidRPr="00D80239">
        <w:rPr>
          <w:rFonts w:cs="Arial"/>
          <w:spacing w:val="-1"/>
          <w:sz w:val="18"/>
          <w:szCs w:val="18"/>
        </w:rPr>
        <w:t>a</w:t>
      </w:r>
      <w:r w:rsidRPr="00D80239">
        <w:rPr>
          <w:rFonts w:cs="Arial"/>
          <w:spacing w:val="1"/>
          <w:sz w:val="18"/>
          <w:szCs w:val="18"/>
        </w:rPr>
        <w:t>n</w:t>
      </w:r>
      <w:r w:rsidRPr="00D80239">
        <w:rPr>
          <w:rFonts w:cs="Arial"/>
          <w:spacing w:val="-1"/>
          <w:sz w:val="18"/>
          <w:szCs w:val="18"/>
        </w:rPr>
        <w:t>nua</w:t>
      </w:r>
      <w:r w:rsidRPr="00D80239">
        <w:rPr>
          <w:rFonts w:cs="Arial"/>
          <w:spacing w:val="2"/>
          <w:sz w:val="18"/>
          <w:szCs w:val="18"/>
        </w:rPr>
        <w:t>t</w:t>
      </w:r>
      <w:r w:rsidRPr="00D80239">
        <w:rPr>
          <w:rFonts w:cs="Arial"/>
          <w:spacing w:val="-2"/>
          <w:sz w:val="18"/>
          <w:szCs w:val="18"/>
        </w:rPr>
        <w:t>i</w:t>
      </w:r>
      <w:r w:rsidRPr="00D80239">
        <w:rPr>
          <w:rFonts w:cs="Arial"/>
          <w:spacing w:val="-1"/>
          <w:sz w:val="18"/>
          <w:szCs w:val="18"/>
        </w:rPr>
        <w:t>o</w:t>
      </w:r>
      <w:r w:rsidRPr="00D80239">
        <w:rPr>
          <w:rFonts w:cs="Arial"/>
          <w:sz w:val="18"/>
          <w:szCs w:val="18"/>
        </w:rPr>
        <w:t>n</w:t>
      </w:r>
      <w:r w:rsidRPr="00D80239">
        <w:rPr>
          <w:rFonts w:cs="Arial"/>
          <w:spacing w:val="-4"/>
          <w:sz w:val="18"/>
          <w:szCs w:val="18"/>
        </w:rPr>
        <w:t xml:space="preserve"> </w:t>
      </w:r>
      <w:r w:rsidRPr="00D80239">
        <w:rPr>
          <w:rFonts w:cs="Arial"/>
          <w:spacing w:val="-1"/>
          <w:sz w:val="18"/>
          <w:szCs w:val="18"/>
        </w:rPr>
        <w:t>p</w:t>
      </w:r>
      <w:r w:rsidRPr="00D80239">
        <w:rPr>
          <w:rFonts w:cs="Arial"/>
          <w:spacing w:val="1"/>
          <w:sz w:val="18"/>
          <w:szCs w:val="18"/>
        </w:rPr>
        <w:t>l</w:t>
      </w:r>
      <w:r w:rsidRPr="00D80239">
        <w:rPr>
          <w:rFonts w:cs="Arial"/>
          <w:spacing w:val="-1"/>
          <w:sz w:val="18"/>
          <w:szCs w:val="18"/>
        </w:rPr>
        <w:t>an</w:t>
      </w:r>
      <w:r w:rsidRPr="00D80239">
        <w:rPr>
          <w:rFonts w:cs="Arial"/>
          <w:sz w:val="18"/>
          <w:szCs w:val="18"/>
        </w:rPr>
        <w:t>,</w:t>
      </w:r>
      <w:r w:rsidRPr="00D80239">
        <w:rPr>
          <w:rFonts w:cs="Arial"/>
          <w:spacing w:val="-5"/>
          <w:sz w:val="18"/>
          <w:szCs w:val="18"/>
        </w:rPr>
        <w:t xml:space="preserve"> </w:t>
      </w:r>
      <w:r w:rsidRPr="00D80239">
        <w:rPr>
          <w:rFonts w:cs="Arial"/>
          <w:spacing w:val="-2"/>
          <w:sz w:val="18"/>
          <w:szCs w:val="18"/>
        </w:rPr>
        <w:t>i</w:t>
      </w:r>
      <w:r w:rsidRPr="00D80239">
        <w:rPr>
          <w:rFonts w:cs="Arial"/>
          <w:sz w:val="18"/>
          <w:szCs w:val="18"/>
        </w:rPr>
        <w:t>s</w:t>
      </w:r>
      <w:r w:rsidRPr="00D80239">
        <w:rPr>
          <w:rFonts w:cs="Arial"/>
          <w:spacing w:val="-5"/>
          <w:sz w:val="18"/>
          <w:szCs w:val="18"/>
        </w:rPr>
        <w:t xml:space="preserve"> </w:t>
      </w:r>
      <w:r w:rsidRPr="00D80239">
        <w:rPr>
          <w:rFonts w:cs="Arial"/>
          <w:sz w:val="18"/>
          <w:szCs w:val="18"/>
        </w:rPr>
        <w:t xml:space="preserve">a </w:t>
      </w:r>
      <w:r w:rsidRPr="00D80239">
        <w:rPr>
          <w:rFonts w:cs="Arial"/>
          <w:spacing w:val="-1"/>
          <w:sz w:val="18"/>
          <w:szCs w:val="18"/>
        </w:rPr>
        <w:t>bene</w:t>
      </w:r>
      <w:r w:rsidRPr="00D80239">
        <w:rPr>
          <w:rFonts w:cs="Arial"/>
          <w:spacing w:val="2"/>
          <w:sz w:val="18"/>
          <w:szCs w:val="18"/>
        </w:rPr>
        <w:t>f</w:t>
      </w:r>
      <w:r w:rsidRPr="00D80239">
        <w:rPr>
          <w:rFonts w:cs="Arial"/>
          <w:spacing w:val="-2"/>
          <w:sz w:val="18"/>
          <w:szCs w:val="18"/>
        </w:rPr>
        <w:t>i</w:t>
      </w:r>
      <w:r w:rsidRPr="00D80239">
        <w:rPr>
          <w:rFonts w:cs="Arial"/>
          <w:sz w:val="18"/>
          <w:szCs w:val="18"/>
        </w:rPr>
        <w:t>t</w:t>
      </w:r>
      <w:r w:rsidRPr="00D80239">
        <w:rPr>
          <w:rFonts w:cs="Arial"/>
          <w:spacing w:val="-6"/>
          <w:sz w:val="18"/>
          <w:szCs w:val="18"/>
        </w:rPr>
        <w:t xml:space="preserve"> </w:t>
      </w:r>
      <w:r w:rsidRPr="00D80239">
        <w:rPr>
          <w:rFonts w:cs="Arial"/>
          <w:spacing w:val="-1"/>
          <w:sz w:val="18"/>
          <w:szCs w:val="18"/>
        </w:rPr>
        <w:t>ad</w:t>
      </w:r>
      <w:r w:rsidRPr="00D80239">
        <w:rPr>
          <w:rFonts w:cs="Arial"/>
          <w:spacing w:val="1"/>
          <w:sz w:val="18"/>
          <w:szCs w:val="18"/>
        </w:rPr>
        <w:t>d</w:t>
      </w:r>
      <w:r w:rsidRPr="00D80239">
        <w:rPr>
          <w:rFonts w:cs="Arial"/>
          <w:spacing w:val="-2"/>
          <w:sz w:val="18"/>
          <w:szCs w:val="18"/>
        </w:rPr>
        <w:t>i</w:t>
      </w:r>
      <w:r w:rsidRPr="00D80239">
        <w:rPr>
          <w:rFonts w:cs="Arial"/>
          <w:spacing w:val="2"/>
          <w:sz w:val="18"/>
          <w:szCs w:val="18"/>
        </w:rPr>
        <w:t>t</w:t>
      </w:r>
      <w:r w:rsidRPr="00D80239">
        <w:rPr>
          <w:rFonts w:cs="Arial"/>
          <w:spacing w:val="-2"/>
          <w:sz w:val="18"/>
          <w:szCs w:val="18"/>
        </w:rPr>
        <w:t>i</w:t>
      </w:r>
      <w:r w:rsidRPr="00D80239">
        <w:rPr>
          <w:rFonts w:cs="Arial"/>
          <w:spacing w:val="-1"/>
          <w:sz w:val="18"/>
          <w:szCs w:val="18"/>
        </w:rPr>
        <w:t>o</w:t>
      </w:r>
      <w:r w:rsidRPr="00D80239">
        <w:rPr>
          <w:rFonts w:cs="Arial"/>
          <w:spacing w:val="1"/>
          <w:sz w:val="18"/>
          <w:szCs w:val="18"/>
        </w:rPr>
        <w:t>n</w:t>
      </w:r>
      <w:r w:rsidRPr="00D80239">
        <w:rPr>
          <w:rFonts w:cs="Arial"/>
          <w:spacing w:val="-1"/>
          <w:sz w:val="18"/>
          <w:szCs w:val="18"/>
        </w:rPr>
        <w:t>a</w:t>
      </w:r>
      <w:r w:rsidRPr="00D80239">
        <w:rPr>
          <w:rFonts w:cs="Arial"/>
          <w:sz w:val="18"/>
          <w:szCs w:val="18"/>
        </w:rPr>
        <w:t>l</w:t>
      </w:r>
      <w:r w:rsidRPr="00D80239">
        <w:rPr>
          <w:rFonts w:cs="Arial"/>
          <w:spacing w:val="-8"/>
          <w:sz w:val="18"/>
          <w:szCs w:val="18"/>
        </w:rPr>
        <w:t xml:space="preserve"> </w:t>
      </w:r>
      <w:r w:rsidRPr="00D80239">
        <w:rPr>
          <w:rFonts w:cs="Arial"/>
          <w:spacing w:val="2"/>
          <w:sz w:val="18"/>
          <w:szCs w:val="18"/>
        </w:rPr>
        <w:t>t</w:t>
      </w:r>
      <w:r w:rsidRPr="00D80239">
        <w:rPr>
          <w:rFonts w:cs="Arial"/>
          <w:sz w:val="18"/>
          <w:szCs w:val="18"/>
        </w:rPr>
        <w:t>o</w:t>
      </w:r>
      <w:r w:rsidRPr="00D80239">
        <w:rPr>
          <w:rFonts w:cs="Arial"/>
          <w:spacing w:val="-7"/>
          <w:sz w:val="18"/>
          <w:szCs w:val="18"/>
        </w:rPr>
        <w:t xml:space="preserve"> </w:t>
      </w:r>
      <w:r w:rsidRPr="00D80239">
        <w:rPr>
          <w:rFonts w:cs="Arial"/>
          <w:spacing w:val="-1"/>
          <w:sz w:val="18"/>
          <w:szCs w:val="18"/>
        </w:rPr>
        <w:t>t</w:t>
      </w:r>
      <w:r w:rsidRPr="00D80239">
        <w:rPr>
          <w:rFonts w:cs="Arial"/>
          <w:spacing w:val="1"/>
          <w:sz w:val="18"/>
          <w:szCs w:val="18"/>
        </w:rPr>
        <w:t>h</w:t>
      </w:r>
      <w:r w:rsidRPr="00D80239">
        <w:rPr>
          <w:rFonts w:cs="Arial"/>
          <w:sz w:val="18"/>
          <w:szCs w:val="18"/>
        </w:rPr>
        <w:t>e</w:t>
      </w:r>
      <w:r w:rsidRPr="00D80239">
        <w:rPr>
          <w:rFonts w:cs="Arial"/>
          <w:spacing w:val="-7"/>
          <w:sz w:val="18"/>
          <w:szCs w:val="18"/>
        </w:rPr>
        <w:t xml:space="preserve"> </w:t>
      </w:r>
      <w:r w:rsidRPr="00D80239">
        <w:rPr>
          <w:rFonts w:cs="Arial"/>
          <w:spacing w:val="1"/>
          <w:sz w:val="18"/>
          <w:szCs w:val="18"/>
        </w:rPr>
        <w:t>c</w:t>
      </w:r>
      <w:r w:rsidRPr="00D80239">
        <w:rPr>
          <w:rFonts w:cs="Arial"/>
          <w:spacing w:val="-1"/>
          <w:sz w:val="18"/>
          <w:szCs w:val="18"/>
        </w:rPr>
        <w:t>o</w:t>
      </w:r>
      <w:r w:rsidRPr="00D80239">
        <w:rPr>
          <w:rFonts w:cs="Arial"/>
          <w:spacing w:val="1"/>
          <w:sz w:val="18"/>
          <w:szCs w:val="18"/>
        </w:rPr>
        <w:t>n</w:t>
      </w:r>
      <w:r w:rsidRPr="00D80239">
        <w:rPr>
          <w:rFonts w:cs="Arial"/>
          <w:spacing w:val="-1"/>
          <w:sz w:val="18"/>
          <w:szCs w:val="18"/>
        </w:rPr>
        <w:t>t</w:t>
      </w:r>
      <w:r w:rsidRPr="00D80239">
        <w:rPr>
          <w:rFonts w:cs="Arial"/>
          <w:sz w:val="18"/>
          <w:szCs w:val="18"/>
        </w:rPr>
        <w:t>r</w:t>
      </w:r>
      <w:r w:rsidRPr="00D80239">
        <w:rPr>
          <w:rFonts w:cs="Arial"/>
          <w:spacing w:val="-2"/>
          <w:sz w:val="18"/>
          <w:szCs w:val="18"/>
        </w:rPr>
        <w:t>i</w:t>
      </w:r>
      <w:r w:rsidRPr="00D80239">
        <w:rPr>
          <w:rFonts w:cs="Arial"/>
          <w:spacing w:val="-1"/>
          <w:sz w:val="18"/>
          <w:szCs w:val="18"/>
        </w:rPr>
        <w:t>bu</w:t>
      </w:r>
      <w:r w:rsidRPr="00D80239">
        <w:rPr>
          <w:rFonts w:cs="Arial"/>
          <w:spacing w:val="2"/>
          <w:sz w:val="18"/>
          <w:szCs w:val="18"/>
        </w:rPr>
        <w:t>t</w:t>
      </w:r>
      <w:r w:rsidRPr="00D80239">
        <w:rPr>
          <w:rFonts w:cs="Arial"/>
          <w:spacing w:val="-2"/>
          <w:sz w:val="18"/>
          <w:szCs w:val="18"/>
        </w:rPr>
        <w:t>i</w:t>
      </w:r>
      <w:r w:rsidRPr="00D80239">
        <w:rPr>
          <w:rFonts w:cs="Arial"/>
          <w:spacing w:val="-1"/>
          <w:sz w:val="18"/>
          <w:szCs w:val="18"/>
        </w:rPr>
        <w:t>on</w:t>
      </w:r>
      <w:r w:rsidRPr="00D80239">
        <w:rPr>
          <w:rFonts w:cs="Arial"/>
          <w:sz w:val="18"/>
          <w:szCs w:val="18"/>
        </w:rPr>
        <w:t>s</w:t>
      </w:r>
      <w:r w:rsidRPr="00D80239">
        <w:rPr>
          <w:rFonts w:cs="Arial"/>
          <w:spacing w:val="-7"/>
          <w:sz w:val="18"/>
          <w:szCs w:val="18"/>
        </w:rPr>
        <w:t xml:space="preserve"> </w:t>
      </w:r>
      <w:r w:rsidRPr="00D80239">
        <w:rPr>
          <w:rFonts w:cs="Arial"/>
          <w:spacing w:val="4"/>
          <w:sz w:val="18"/>
          <w:szCs w:val="18"/>
        </w:rPr>
        <w:t>m</w:t>
      </w:r>
      <w:r w:rsidRPr="00D80239">
        <w:rPr>
          <w:rFonts w:cs="Arial"/>
          <w:spacing w:val="-1"/>
          <w:sz w:val="18"/>
          <w:szCs w:val="18"/>
        </w:rPr>
        <w:t>ad</w:t>
      </w:r>
      <w:r w:rsidRPr="00D80239">
        <w:rPr>
          <w:rFonts w:cs="Arial"/>
          <w:sz w:val="18"/>
          <w:szCs w:val="18"/>
        </w:rPr>
        <w:t>e</w:t>
      </w:r>
      <w:r w:rsidRPr="00D80239">
        <w:rPr>
          <w:rFonts w:cs="Arial"/>
          <w:spacing w:val="-7"/>
          <w:sz w:val="18"/>
          <w:szCs w:val="18"/>
        </w:rPr>
        <w:t xml:space="preserve"> </w:t>
      </w:r>
      <w:r w:rsidRPr="00D80239">
        <w:rPr>
          <w:rFonts w:cs="Arial"/>
          <w:spacing w:val="4"/>
          <w:sz w:val="18"/>
          <w:szCs w:val="18"/>
        </w:rPr>
        <w:t>b</w:t>
      </w:r>
      <w:r w:rsidRPr="00D80239">
        <w:rPr>
          <w:rFonts w:cs="Arial"/>
          <w:sz w:val="18"/>
          <w:szCs w:val="18"/>
        </w:rPr>
        <w:t>y</w:t>
      </w:r>
      <w:r w:rsidRPr="00D80239">
        <w:rPr>
          <w:rFonts w:cs="Arial"/>
          <w:spacing w:val="-10"/>
          <w:sz w:val="18"/>
          <w:szCs w:val="18"/>
        </w:rPr>
        <w:t xml:space="preserve"> </w:t>
      </w:r>
      <w:r w:rsidRPr="00D80239">
        <w:rPr>
          <w:rFonts w:cs="Arial"/>
          <w:spacing w:val="2"/>
          <w:sz w:val="18"/>
          <w:szCs w:val="18"/>
        </w:rPr>
        <w:t>t</w:t>
      </w:r>
      <w:r w:rsidRPr="00D80239">
        <w:rPr>
          <w:rFonts w:cs="Arial"/>
          <w:spacing w:val="-1"/>
          <w:sz w:val="18"/>
          <w:szCs w:val="18"/>
        </w:rPr>
        <w:t>h</w:t>
      </w:r>
      <w:r w:rsidRPr="00D80239">
        <w:rPr>
          <w:rFonts w:cs="Arial"/>
          <w:sz w:val="18"/>
          <w:szCs w:val="18"/>
        </w:rPr>
        <w:t>at</w:t>
      </w:r>
      <w:r w:rsidRPr="00D80239">
        <w:rPr>
          <w:rFonts w:cs="Arial"/>
          <w:spacing w:val="-5"/>
          <w:sz w:val="18"/>
          <w:szCs w:val="18"/>
        </w:rPr>
        <w:t xml:space="preserve"> </w:t>
      </w:r>
      <w:r w:rsidRPr="00D80239">
        <w:rPr>
          <w:rFonts w:cs="Arial"/>
          <w:spacing w:val="-1"/>
          <w:sz w:val="18"/>
          <w:szCs w:val="18"/>
        </w:rPr>
        <w:t>pe</w:t>
      </w:r>
      <w:r w:rsidRPr="00D80239">
        <w:rPr>
          <w:rFonts w:cs="Arial"/>
          <w:spacing w:val="3"/>
          <w:sz w:val="18"/>
          <w:szCs w:val="18"/>
        </w:rPr>
        <w:t>r</w:t>
      </w:r>
      <w:r w:rsidRPr="00D80239">
        <w:rPr>
          <w:rFonts w:cs="Arial"/>
          <w:spacing w:val="1"/>
          <w:sz w:val="18"/>
          <w:szCs w:val="18"/>
        </w:rPr>
        <w:t>s</w:t>
      </w:r>
      <w:r w:rsidRPr="00D80239">
        <w:rPr>
          <w:rFonts w:cs="Arial"/>
          <w:spacing w:val="-1"/>
          <w:sz w:val="18"/>
          <w:szCs w:val="18"/>
        </w:rPr>
        <w:t>on/e</w:t>
      </w:r>
      <w:r w:rsidRPr="00D80239">
        <w:rPr>
          <w:rFonts w:cs="Arial"/>
          <w:spacing w:val="4"/>
          <w:sz w:val="18"/>
          <w:szCs w:val="18"/>
        </w:rPr>
        <w:t>m</w:t>
      </w:r>
      <w:r w:rsidRPr="00D80239">
        <w:rPr>
          <w:rFonts w:cs="Arial"/>
          <w:spacing w:val="-1"/>
          <w:sz w:val="18"/>
          <w:szCs w:val="18"/>
        </w:rPr>
        <w:t>p</w:t>
      </w:r>
      <w:r w:rsidRPr="00D80239">
        <w:rPr>
          <w:rFonts w:cs="Arial"/>
          <w:spacing w:val="-2"/>
          <w:sz w:val="18"/>
          <w:szCs w:val="18"/>
        </w:rPr>
        <w:t>l</w:t>
      </w:r>
      <w:r w:rsidRPr="00D80239">
        <w:rPr>
          <w:rFonts w:cs="Arial"/>
          <w:spacing w:val="1"/>
          <w:sz w:val="18"/>
          <w:szCs w:val="18"/>
        </w:rPr>
        <w:t>o</w:t>
      </w:r>
      <w:r w:rsidRPr="00D80239">
        <w:rPr>
          <w:rFonts w:cs="Arial"/>
          <w:spacing w:val="-5"/>
          <w:sz w:val="18"/>
          <w:szCs w:val="18"/>
        </w:rPr>
        <w:t>y</w:t>
      </w:r>
      <w:r w:rsidRPr="00D80239">
        <w:rPr>
          <w:rFonts w:cs="Arial"/>
          <w:spacing w:val="-1"/>
          <w:sz w:val="18"/>
          <w:szCs w:val="18"/>
        </w:rPr>
        <w:t>e</w:t>
      </w:r>
      <w:r w:rsidRPr="00D80239">
        <w:rPr>
          <w:rFonts w:cs="Arial"/>
          <w:sz w:val="18"/>
          <w:szCs w:val="18"/>
        </w:rPr>
        <w:t>r</w:t>
      </w:r>
      <w:r w:rsidRPr="00D80239">
        <w:rPr>
          <w:rFonts w:cs="Arial"/>
          <w:spacing w:val="-5"/>
          <w:sz w:val="18"/>
          <w:szCs w:val="18"/>
        </w:rPr>
        <w:t xml:space="preserve"> </w:t>
      </w:r>
      <w:r w:rsidRPr="00D80239">
        <w:rPr>
          <w:rFonts w:cs="Arial"/>
          <w:spacing w:val="-1"/>
          <w:sz w:val="18"/>
          <w:szCs w:val="18"/>
        </w:rPr>
        <w:t>t</w:t>
      </w:r>
      <w:r w:rsidRPr="00D80239">
        <w:rPr>
          <w:rFonts w:cs="Arial"/>
          <w:sz w:val="18"/>
          <w:szCs w:val="18"/>
        </w:rPr>
        <w:t>o</w:t>
      </w:r>
      <w:r w:rsidRPr="00D80239">
        <w:rPr>
          <w:rFonts w:cs="Arial"/>
          <w:w w:val="99"/>
          <w:sz w:val="18"/>
          <w:szCs w:val="18"/>
        </w:rPr>
        <w:t xml:space="preserve"> </w:t>
      </w:r>
      <w:r w:rsidRPr="00D80239">
        <w:rPr>
          <w:rFonts w:cs="Arial"/>
          <w:spacing w:val="-1"/>
          <w:sz w:val="18"/>
          <w:szCs w:val="18"/>
        </w:rPr>
        <w:t>th</w:t>
      </w:r>
      <w:r w:rsidRPr="00D80239">
        <w:rPr>
          <w:rFonts w:cs="Arial"/>
          <w:sz w:val="18"/>
          <w:szCs w:val="18"/>
        </w:rPr>
        <w:t>e</w:t>
      </w:r>
      <w:r w:rsidRPr="00D80239">
        <w:rPr>
          <w:rFonts w:cs="Arial"/>
          <w:spacing w:val="-7"/>
          <w:sz w:val="18"/>
          <w:szCs w:val="18"/>
        </w:rPr>
        <w:t xml:space="preserve"> </w:t>
      </w:r>
      <w:r w:rsidRPr="00D80239">
        <w:rPr>
          <w:rFonts w:cs="Arial"/>
          <w:spacing w:val="1"/>
          <w:sz w:val="18"/>
          <w:szCs w:val="18"/>
        </w:rPr>
        <w:t>s</w:t>
      </w:r>
      <w:r w:rsidRPr="00D80239">
        <w:rPr>
          <w:rFonts w:cs="Arial"/>
          <w:spacing w:val="-1"/>
          <w:sz w:val="18"/>
          <w:szCs w:val="18"/>
        </w:rPr>
        <w:t>u</w:t>
      </w:r>
      <w:r w:rsidRPr="00D80239">
        <w:rPr>
          <w:rFonts w:cs="Arial"/>
          <w:spacing w:val="1"/>
          <w:sz w:val="18"/>
          <w:szCs w:val="18"/>
        </w:rPr>
        <w:t>p</w:t>
      </w:r>
      <w:r w:rsidRPr="00D80239">
        <w:rPr>
          <w:rFonts w:cs="Arial"/>
          <w:spacing w:val="-1"/>
          <w:sz w:val="18"/>
          <w:szCs w:val="18"/>
        </w:rPr>
        <w:t>e</w:t>
      </w:r>
      <w:r w:rsidRPr="00D80239">
        <w:rPr>
          <w:rFonts w:cs="Arial"/>
          <w:sz w:val="18"/>
          <w:szCs w:val="18"/>
        </w:rPr>
        <w:t>r</w:t>
      </w:r>
      <w:r w:rsidRPr="00D80239">
        <w:rPr>
          <w:rFonts w:cs="Arial"/>
          <w:spacing w:val="-1"/>
          <w:sz w:val="18"/>
          <w:szCs w:val="18"/>
        </w:rPr>
        <w:t>a</w:t>
      </w:r>
      <w:r w:rsidRPr="00D80239">
        <w:rPr>
          <w:rFonts w:cs="Arial"/>
          <w:spacing w:val="1"/>
          <w:sz w:val="18"/>
          <w:szCs w:val="18"/>
        </w:rPr>
        <w:t>n</w:t>
      </w:r>
      <w:r w:rsidRPr="00D80239">
        <w:rPr>
          <w:rFonts w:cs="Arial"/>
          <w:spacing w:val="-1"/>
          <w:sz w:val="18"/>
          <w:szCs w:val="18"/>
        </w:rPr>
        <w:t>nua</w:t>
      </w:r>
      <w:r w:rsidRPr="00D80239">
        <w:rPr>
          <w:rFonts w:cs="Arial"/>
          <w:spacing w:val="2"/>
          <w:sz w:val="18"/>
          <w:szCs w:val="18"/>
        </w:rPr>
        <w:t>t</w:t>
      </w:r>
      <w:r w:rsidRPr="00D80239">
        <w:rPr>
          <w:rFonts w:cs="Arial"/>
          <w:spacing w:val="-2"/>
          <w:sz w:val="18"/>
          <w:szCs w:val="18"/>
        </w:rPr>
        <w:t>i</w:t>
      </w:r>
      <w:r w:rsidRPr="00D80239">
        <w:rPr>
          <w:rFonts w:cs="Arial"/>
          <w:spacing w:val="1"/>
          <w:sz w:val="18"/>
          <w:szCs w:val="18"/>
        </w:rPr>
        <w:t>o</w:t>
      </w:r>
      <w:r w:rsidRPr="00D80239">
        <w:rPr>
          <w:rFonts w:cs="Arial"/>
          <w:sz w:val="18"/>
          <w:szCs w:val="18"/>
        </w:rPr>
        <w:t>n</w:t>
      </w:r>
      <w:r w:rsidRPr="00D80239">
        <w:rPr>
          <w:rFonts w:cs="Arial"/>
          <w:spacing w:val="-6"/>
          <w:sz w:val="18"/>
          <w:szCs w:val="18"/>
        </w:rPr>
        <w:t xml:space="preserve"> </w:t>
      </w:r>
      <w:r w:rsidRPr="00D80239">
        <w:rPr>
          <w:rFonts w:cs="Arial"/>
          <w:spacing w:val="2"/>
          <w:sz w:val="18"/>
          <w:szCs w:val="18"/>
        </w:rPr>
        <w:t>f</w:t>
      </w:r>
      <w:r w:rsidRPr="00D80239">
        <w:rPr>
          <w:rFonts w:cs="Arial"/>
          <w:spacing w:val="-1"/>
          <w:sz w:val="18"/>
          <w:szCs w:val="18"/>
        </w:rPr>
        <w:t>und</w:t>
      </w:r>
      <w:r w:rsidRPr="00D80239">
        <w:rPr>
          <w:rFonts w:cs="Arial"/>
          <w:sz w:val="18"/>
          <w:szCs w:val="18"/>
        </w:rPr>
        <w:t>.</w:t>
      </w:r>
      <w:r w:rsidRPr="00D80239">
        <w:rPr>
          <w:rFonts w:cs="Arial"/>
          <w:spacing w:val="-5"/>
          <w:sz w:val="18"/>
          <w:szCs w:val="18"/>
        </w:rPr>
        <w:t xml:space="preserve"> </w:t>
      </w:r>
      <w:r w:rsidRPr="00D80239">
        <w:rPr>
          <w:rFonts w:cs="Arial"/>
          <w:sz w:val="18"/>
          <w:szCs w:val="18"/>
        </w:rPr>
        <w:t>A</w:t>
      </w:r>
      <w:r w:rsidRPr="00D80239">
        <w:rPr>
          <w:rFonts w:cs="Arial"/>
          <w:spacing w:val="-4"/>
          <w:sz w:val="18"/>
          <w:szCs w:val="18"/>
        </w:rPr>
        <w:t xml:space="preserve"> </w:t>
      </w:r>
      <w:r w:rsidRPr="00D80239">
        <w:rPr>
          <w:rFonts w:cs="Arial"/>
          <w:spacing w:val="3"/>
          <w:sz w:val="18"/>
          <w:szCs w:val="18"/>
        </w:rPr>
        <w:t>T</w:t>
      </w:r>
      <w:r w:rsidRPr="00D80239">
        <w:rPr>
          <w:rFonts w:cs="Arial"/>
          <w:spacing w:val="-1"/>
          <w:sz w:val="18"/>
          <w:szCs w:val="18"/>
        </w:rPr>
        <w:t>P</w:t>
      </w:r>
      <w:r w:rsidRPr="00D80239">
        <w:rPr>
          <w:rFonts w:cs="Arial"/>
          <w:sz w:val="18"/>
          <w:szCs w:val="18"/>
        </w:rPr>
        <w:t>D</w:t>
      </w:r>
      <w:r w:rsidRPr="00D80239">
        <w:rPr>
          <w:rFonts w:cs="Arial"/>
          <w:spacing w:val="-6"/>
          <w:sz w:val="18"/>
          <w:szCs w:val="18"/>
        </w:rPr>
        <w:t xml:space="preserve"> </w:t>
      </w:r>
      <w:r w:rsidRPr="00D80239">
        <w:rPr>
          <w:rFonts w:cs="Arial"/>
          <w:spacing w:val="-1"/>
          <w:sz w:val="18"/>
          <w:szCs w:val="18"/>
        </w:rPr>
        <w:t>bene</w:t>
      </w:r>
      <w:r w:rsidRPr="00D80239">
        <w:rPr>
          <w:rFonts w:cs="Arial"/>
          <w:spacing w:val="2"/>
          <w:sz w:val="18"/>
          <w:szCs w:val="18"/>
        </w:rPr>
        <w:t>f</w:t>
      </w:r>
      <w:r w:rsidRPr="00D80239">
        <w:rPr>
          <w:rFonts w:cs="Arial"/>
          <w:spacing w:val="-2"/>
          <w:sz w:val="18"/>
          <w:szCs w:val="18"/>
        </w:rPr>
        <w:t>i</w:t>
      </w:r>
      <w:r w:rsidRPr="00D80239">
        <w:rPr>
          <w:rFonts w:cs="Arial"/>
          <w:sz w:val="18"/>
          <w:szCs w:val="18"/>
        </w:rPr>
        <w:t>t</w:t>
      </w:r>
      <w:r w:rsidRPr="00D80239">
        <w:rPr>
          <w:rFonts w:cs="Arial"/>
          <w:spacing w:val="-7"/>
          <w:sz w:val="18"/>
          <w:szCs w:val="18"/>
        </w:rPr>
        <w:t xml:space="preserve"> </w:t>
      </w:r>
      <w:r w:rsidRPr="00D80239">
        <w:rPr>
          <w:rFonts w:cs="Arial"/>
          <w:spacing w:val="4"/>
          <w:sz w:val="18"/>
          <w:szCs w:val="18"/>
        </w:rPr>
        <w:t>m</w:t>
      </w:r>
      <w:r w:rsidRPr="00D80239">
        <w:rPr>
          <w:rFonts w:cs="Arial"/>
          <w:spacing w:val="1"/>
          <w:sz w:val="18"/>
          <w:szCs w:val="18"/>
        </w:rPr>
        <w:t>a</w:t>
      </w:r>
      <w:r w:rsidRPr="00D80239">
        <w:rPr>
          <w:rFonts w:cs="Arial"/>
          <w:sz w:val="18"/>
          <w:szCs w:val="18"/>
        </w:rPr>
        <w:t>y</w:t>
      </w:r>
      <w:r w:rsidRPr="00D80239">
        <w:rPr>
          <w:rFonts w:cs="Arial"/>
          <w:spacing w:val="-9"/>
          <w:sz w:val="18"/>
          <w:szCs w:val="18"/>
        </w:rPr>
        <w:t xml:space="preserve"> </w:t>
      </w:r>
      <w:r w:rsidRPr="00D80239">
        <w:rPr>
          <w:rFonts w:cs="Arial"/>
          <w:spacing w:val="1"/>
          <w:sz w:val="18"/>
          <w:szCs w:val="18"/>
        </w:rPr>
        <w:t>b</w:t>
      </w:r>
      <w:r w:rsidRPr="00D80239">
        <w:rPr>
          <w:rFonts w:cs="Arial"/>
          <w:sz w:val="18"/>
          <w:szCs w:val="18"/>
        </w:rPr>
        <w:t>e</w:t>
      </w:r>
      <w:r w:rsidRPr="00D80239">
        <w:rPr>
          <w:rFonts w:cs="Arial"/>
          <w:spacing w:val="-6"/>
          <w:sz w:val="18"/>
          <w:szCs w:val="18"/>
        </w:rPr>
        <w:t xml:space="preserve"> </w:t>
      </w:r>
      <w:r w:rsidRPr="00D80239">
        <w:rPr>
          <w:rFonts w:cs="Arial"/>
          <w:spacing w:val="1"/>
          <w:sz w:val="18"/>
          <w:szCs w:val="18"/>
        </w:rPr>
        <w:t>s</w:t>
      </w:r>
      <w:r w:rsidRPr="00D80239">
        <w:rPr>
          <w:rFonts w:cs="Arial"/>
          <w:spacing w:val="-2"/>
          <w:sz w:val="18"/>
          <w:szCs w:val="18"/>
        </w:rPr>
        <w:t>i</w:t>
      </w:r>
      <w:r w:rsidRPr="00D80239">
        <w:rPr>
          <w:rFonts w:cs="Arial"/>
          <w:spacing w:val="1"/>
          <w:sz w:val="18"/>
          <w:szCs w:val="18"/>
        </w:rPr>
        <w:t>g</w:t>
      </w:r>
      <w:r w:rsidRPr="00D80239">
        <w:rPr>
          <w:rFonts w:cs="Arial"/>
          <w:spacing w:val="-1"/>
          <w:sz w:val="18"/>
          <w:szCs w:val="18"/>
        </w:rPr>
        <w:t>ni</w:t>
      </w:r>
      <w:r w:rsidRPr="00D80239">
        <w:rPr>
          <w:rFonts w:cs="Arial"/>
          <w:spacing w:val="2"/>
          <w:sz w:val="18"/>
          <w:szCs w:val="18"/>
        </w:rPr>
        <w:t>f</w:t>
      </w:r>
      <w:r w:rsidRPr="00D80239">
        <w:rPr>
          <w:rFonts w:cs="Arial"/>
          <w:spacing w:val="1"/>
          <w:sz w:val="18"/>
          <w:szCs w:val="18"/>
        </w:rPr>
        <w:t>ic</w:t>
      </w:r>
      <w:r w:rsidRPr="00D80239">
        <w:rPr>
          <w:rFonts w:cs="Arial"/>
          <w:spacing w:val="-1"/>
          <w:sz w:val="18"/>
          <w:szCs w:val="18"/>
        </w:rPr>
        <w:t>an</w:t>
      </w:r>
      <w:r w:rsidRPr="00D80239">
        <w:rPr>
          <w:rFonts w:cs="Arial"/>
          <w:sz w:val="18"/>
          <w:szCs w:val="18"/>
        </w:rPr>
        <w:t>t</w:t>
      </w:r>
      <w:r w:rsidRPr="00D80239">
        <w:rPr>
          <w:rFonts w:cs="Arial"/>
          <w:spacing w:val="-6"/>
          <w:sz w:val="18"/>
          <w:szCs w:val="18"/>
        </w:rPr>
        <w:t xml:space="preserve"> </w:t>
      </w:r>
      <w:r w:rsidRPr="00D80239">
        <w:rPr>
          <w:rFonts w:cs="Arial"/>
          <w:spacing w:val="-1"/>
          <w:sz w:val="18"/>
          <w:szCs w:val="18"/>
        </w:rPr>
        <w:t>a</w:t>
      </w:r>
      <w:r w:rsidRPr="00D80239">
        <w:rPr>
          <w:rFonts w:cs="Arial"/>
          <w:spacing w:val="1"/>
          <w:sz w:val="18"/>
          <w:szCs w:val="18"/>
        </w:rPr>
        <w:t>n</w:t>
      </w:r>
      <w:r w:rsidRPr="00D80239">
        <w:rPr>
          <w:rFonts w:cs="Arial"/>
          <w:sz w:val="18"/>
          <w:szCs w:val="18"/>
        </w:rPr>
        <w:t>d</w:t>
      </w:r>
      <w:r w:rsidRPr="00D80239">
        <w:rPr>
          <w:rFonts w:cs="Arial"/>
          <w:spacing w:val="-7"/>
          <w:sz w:val="18"/>
          <w:szCs w:val="18"/>
        </w:rPr>
        <w:t xml:space="preserve"> </w:t>
      </w:r>
      <w:r w:rsidRPr="00D80239">
        <w:rPr>
          <w:rFonts w:cs="Arial"/>
          <w:spacing w:val="4"/>
          <w:sz w:val="18"/>
          <w:szCs w:val="18"/>
        </w:rPr>
        <w:t>m</w:t>
      </w:r>
      <w:r w:rsidRPr="00D80239">
        <w:rPr>
          <w:rFonts w:cs="Arial"/>
          <w:spacing w:val="1"/>
          <w:sz w:val="18"/>
          <w:szCs w:val="18"/>
        </w:rPr>
        <w:t>a</w:t>
      </w:r>
      <w:r w:rsidRPr="00D80239">
        <w:rPr>
          <w:rFonts w:cs="Arial"/>
          <w:sz w:val="18"/>
          <w:szCs w:val="18"/>
        </w:rPr>
        <w:t>y</w:t>
      </w:r>
      <w:r w:rsidRPr="00D80239">
        <w:rPr>
          <w:rFonts w:cs="Arial"/>
          <w:spacing w:val="-9"/>
          <w:sz w:val="18"/>
          <w:szCs w:val="18"/>
        </w:rPr>
        <w:t xml:space="preserve"> </w:t>
      </w:r>
      <w:r w:rsidRPr="00D80239">
        <w:rPr>
          <w:rFonts w:cs="Arial"/>
          <w:spacing w:val="-1"/>
          <w:sz w:val="18"/>
          <w:szCs w:val="18"/>
        </w:rPr>
        <w:t>h</w:t>
      </w:r>
      <w:r w:rsidRPr="00D80239">
        <w:rPr>
          <w:rFonts w:cs="Arial"/>
          <w:spacing w:val="1"/>
          <w:sz w:val="18"/>
          <w:szCs w:val="18"/>
        </w:rPr>
        <w:t>e</w:t>
      </w:r>
      <w:r w:rsidRPr="00D80239">
        <w:rPr>
          <w:rFonts w:cs="Arial"/>
          <w:spacing w:val="-2"/>
          <w:sz w:val="18"/>
          <w:szCs w:val="18"/>
        </w:rPr>
        <w:t>l</w:t>
      </w:r>
      <w:r w:rsidRPr="00D80239">
        <w:rPr>
          <w:rFonts w:cs="Arial"/>
          <w:sz w:val="18"/>
          <w:szCs w:val="18"/>
        </w:rPr>
        <w:t>p</w:t>
      </w:r>
      <w:r w:rsidRPr="00D80239">
        <w:rPr>
          <w:rFonts w:cs="Arial"/>
          <w:w w:val="99"/>
          <w:sz w:val="18"/>
          <w:szCs w:val="18"/>
        </w:rPr>
        <w:t xml:space="preserve"> </w:t>
      </w:r>
      <w:r w:rsidRPr="00D80239">
        <w:rPr>
          <w:rFonts w:cs="Arial"/>
          <w:spacing w:val="-1"/>
          <w:sz w:val="18"/>
          <w:szCs w:val="18"/>
        </w:rPr>
        <w:t>ea</w:t>
      </w:r>
      <w:r w:rsidRPr="00D80239">
        <w:rPr>
          <w:rFonts w:cs="Arial"/>
          <w:spacing w:val="1"/>
          <w:sz w:val="18"/>
          <w:szCs w:val="18"/>
        </w:rPr>
        <w:t>s</w:t>
      </w:r>
      <w:r w:rsidRPr="00D80239">
        <w:rPr>
          <w:rFonts w:cs="Arial"/>
          <w:sz w:val="18"/>
          <w:szCs w:val="18"/>
        </w:rPr>
        <w:t>e</w:t>
      </w:r>
      <w:r w:rsidRPr="00D80239">
        <w:rPr>
          <w:rFonts w:cs="Arial"/>
          <w:spacing w:val="-6"/>
          <w:sz w:val="18"/>
          <w:szCs w:val="18"/>
        </w:rPr>
        <w:t xml:space="preserve"> </w:t>
      </w:r>
      <w:r w:rsidRPr="00D80239">
        <w:rPr>
          <w:rFonts w:cs="Arial"/>
          <w:spacing w:val="-1"/>
          <w:sz w:val="18"/>
          <w:szCs w:val="18"/>
        </w:rPr>
        <w:t>t</w:t>
      </w:r>
      <w:r w:rsidRPr="00D80239">
        <w:rPr>
          <w:rFonts w:cs="Arial"/>
          <w:spacing w:val="1"/>
          <w:sz w:val="18"/>
          <w:szCs w:val="18"/>
        </w:rPr>
        <w:t>h</w:t>
      </w:r>
      <w:r w:rsidRPr="00D80239">
        <w:rPr>
          <w:rFonts w:cs="Arial"/>
          <w:sz w:val="18"/>
          <w:szCs w:val="18"/>
        </w:rPr>
        <w:t>e</w:t>
      </w:r>
      <w:r w:rsidRPr="00D80239">
        <w:rPr>
          <w:rFonts w:cs="Arial"/>
          <w:spacing w:val="-6"/>
          <w:sz w:val="18"/>
          <w:szCs w:val="18"/>
        </w:rPr>
        <w:t xml:space="preserve"> </w:t>
      </w:r>
      <w:r w:rsidRPr="00D80239">
        <w:rPr>
          <w:rFonts w:cs="Arial"/>
          <w:spacing w:val="2"/>
          <w:sz w:val="18"/>
          <w:szCs w:val="18"/>
        </w:rPr>
        <w:t>f</w:t>
      </w:r>
      <w:r w:rsidRPr="00D80239">
        <w:rPr>
          <w:rFonts w:cs="Arial"/>
          <w:spacing w:val="-2"/>
          <w:sz w:val="18"/>
          <w:szCs w:val="18"/>
        </w:rPr>
        <w:t>i</w:t>
      </w:r>
      <w:r w:rsidRPr="00D80239">
        <w:rPr>
          <w:rFonts w:cs="Arial"/>
          <w:spacing w:val="-1"/>
          <w:sz w:val="18"/>
          <w:szCs w:val="18"/>
        </w:rPr>
        <w:t>n</w:t>
      </w:r>
      <w:r w:rsidRPr="00D80239">
        <w:rPr>
          <w:rFonts w:cs="Arial"/>
          <w:spacing w:val="1"/>
          <w:sz w:val="18"/>
          <w:szCs w:val="18"/>
        </w:rPr>
        <w:t>a</w:t>
      </w:r>
      <w:r w:rsidRPr="00D80239">
        <w:rPr>
          <w:rFonts w:cs="Arial"/>
          <w:spacing w:val="-1"/>
          <w:sz w:val="18"/>
          <w:szCs w:val="18"/>
        </w:rPr>
        <w:t>n</w:t>
      </w:r>
      <w:r w:rsidRPr="00D80239">
        <w:rPr>
          <w:rFonts w:cs="Arial"/>
          <w:spacing w:val="1"/>
          <w:sz w:val="18"/>
          <w:szCs w:val="18"/>
        </w:rPr>
        <w:t>c</w:t>
      </w:r>
      <w:r w:rsidRPr="00D80239">
        <w:rPr>
          <w:rFonts w:cs="Arial"/>
          <w:spacing w:val="-2"/>
          <w:sz w:val="18"/>
          <w:szCs w:val="18"/>
        </w:rPr>
        <w:t>i</w:t>
      </w:r>
      <w:r w:rsidRPr="00D80239">
        <w:rPr>
          <w:rFonts w:cs="Arial"/>
          <w:spacing w:val="1"/>
          <w:sz w:val="18"/>
          <w:szCs w:val="18"/>
        </w:rPr>
        <w:t>a</w:t>
      </w:r>
      <w:r w:rsidRPr="00D80239">
        <w:rPr>
          <w:rFonts w:cs="Arial"/>
          <w:sz w:val="18"/>
          <w:szCs w:val="18"/>
        </w:rPr>
        <w:t>l</w:t>
      </w:r>
      <w:r w:rsidRPr="00D80239">
        <w:rPr>
          <w:rFonts w:cs="Arial"/>
          <w:spacing w:val="-7"/>
          <w:sz w:val="18"/>
          <w:szCs w:val="18"/>
        </w:rPr>
        <w:t xml:space="preserve"> </w:t>
      </w:r>
      <w:r w:rsidRPr="00D80239">
        <w:rPr>
          <w:rFonts w:cs="Arial"/>
          <w:spacing w:val="1"/>
          <w:sz w:val="18"/>
          <w:szCs w:val="18"/>
        </w:rPr>
        <w:t>b</w:t>
      </w:r>
      <w:r w:rsidRPr="00D80239">
        <w:rPr>
          <w:rFonts w:cs="Arial"/>
          <w:spacing w:val="-1"/>
          <w:sz w:val="18"/>
          <w:szCs w:val="18"/>
        </w:rPr>
        <w:t>u</w:t>
      </w:r>
      <w:r w:rsidRPr="00D80239">
        <w:rPr>
          <w:rFonts w:cs="Arial"/>
          <w:sz w:val="18"/>
          <w:szCs w:val="18"/>
        </w:rPr>
        <w:t>r</w:t>
      </w:r>
      <w:r w:rsidRPr="00D80239">
        <w:rPr>
          <w:rFonts w:cs="Arial"/>
          <w:spacing w:val="-1"/>
          <w:sz w:val="18"/>
          <w:szCs w:val="18"/>
        </w:rPr>
        <w:t>de</w:t>
      </w:r>
      <w:r w:rsidRPr="00D80239">
        <w:rPr>
          <w:rFonts w:cs="Arial"/>
          <w:sz w:val="18"/>
          <w:szCs w:val="18"/>
        </w:rPr>
        <w:t>n</w:t>
      </w:r>
      <w:r w:rsidRPr="00D80239">
        <w:rPr>
          <w:rFonts w:cs="Arial"/>
          <w:spacing w:val="-6"/>
          <w:sz w:val="18"/>
          <w:szCs w:val="18"/>
        </w:rPr>
        <w:t xml:space="preserve"> </w:t>
      </w:r>
      <w:r w:rsidRPr="00D80239">
        <w:rPr>
          <w:rFonts w:cs="Arial"/>
          <w:spacing w:val="4"/>
          <w:sz w:val="18"/>
          <w:szCs w:val="18"/>
        </w:rPr>
        <w:t>f</w:t>
      </w:r>
      <w:r w:rsidRPr="00D80239">
        <w:rPr>
          <w:rFonts w:cs="Arial"/>
          <w:spacing w:val="-1"/>
          <w:sz w:val="18"/>
          <w:szCs w:val="18"/>
        </w:rPr>
        <w:t>a</w:t>
      </w:r>
      <w:r w:rsidRPr="00D80239">
        <w:rPr>
          <w:rFonts w:cs="Arial"/>
          <w:spacing w:val="1"/>
          <w:sz w:val="18"/>
          <w:szCs w:val="18"/>
        </w:rPr>
        <w:t>c</w:t>
      </w:r>
      <w:r w:rsidRPr="00D80239">
        <w:rPr>
          <w:rFonts w:cs="Arial"/>
          <w:spacing w:val="-1"/>
          <w:sz w:val="18"/>
          <w:szCs w:val="18"/>
        </w:rPr>
        <w:t>e</w:t>
      </w:r>
      <w:r w:rsidRPr="00D80239">
        <w:rPr>
          <w:rFonts w:cs="Arial"/>
          <w:sz w:val="18"/>
          <w:szCs w:val="18"/>
        </w:rPr>
        <w:t>d</w:t>
      </w:r>
      <w:r w:rsidRPr="00D80239">
        <w:rPr>
          <w:rFonts w:cs="Arial"/>
          <w:spacing w:val="-5"/>
          <w:sz w:val="18"/>
          <w:szCs w:val="18"/>
        </w:rPr>
        <w:t xml:space="preserve"> </w:t>
      </w:r>
      <w:r w:rsidRPr="00D80239">
        <w:rPr>
          <w:rFonts w:cs="Arial"/>
          <w:spacing w:val="1"/>
          <w:sz w:val="18"/>
          <w:szCs w:val="18"/>
        </w:rPr>
        <w:t>d</w:t>
      </w:r>
      <w:r w:rsidRPr="00D80239">
        <w:rPr>
          <w:rFonts w:cs="Arial"/>
          <w:spacing w:val="-1"/>
          <w:sz w:val="18"/>
          <w:szCs w:val="18"/>
        </w:rPr>
        <w:t>u</w:t>
      </w:r>
      <w:r w:rsidRPr="00D80239">
        <w:rPr>
          <w:rFonts w:cs="Arial"/>
          <w:sz w:val="18"/>
          <w:szCs w:val="18"/>
        </w:rPr>
        <w:t>r</w:t>
      </w:r>
      <w:r w:rsidRPr="00D80239">
        <w:rPr>
          <w:rFonts w:cs="Arial"/>
          <w:spacing w:val="-2"/>
          <w:sz w:val="18"/>
          <w:szCs w:val="18"/>
        </w:rPr>
        <w:t>i</w:t>
      </w:r>
      <w:r w:rsidRPr="00D80239">
        <w:rPr>
          <w:rFonts w:cs="Arial"/>
          <w:spacing w:val="1"/>
          <w:sz w:val="18"/>
          <w:szCs w:val="18"/>
        </w:rPr>
        <w:t>n</w:t>
      </w:r>
      <w:r w:rsidRPr="00D80239">
        <w:rPr>
          <w:rFonts w:cs="Arial"/>
          <w:sz w:val="18"/>
          <w:szCs w:val="18"/>
        </w:rPr>
        <w:t>g</w:t>
      </w:r>
      <w:r w:rsidRPr="00D80239">
        <w:rPr>
          <w:rFonts w:cs="Arial"/>
          <w:spacing w:val="-6"/>
          <w:sz w:val="18"/>
          <w:szCs w:val="18"/>
        </w:rPr>
        <w:t xml:space="preserve"> </w:t>
      </w:r>
      <w:r w:rsidRPr="00D80239">
        <w:rPr>
          <w:rFonts w:cs="Arial"/>
          <w:spacing w:val="-1"/>
          <w:sz w:val="18"/>
          <w:szCs w:val="18"/>
        </w:rPr>
        <w:t>t</w:t>
      </w:r>
      <w:r w:rsidRPr="00D80239">
        <w:rPr>
          <w:rFonts w:cs="Arial"/>
          <w:spacing w:val="1"/>
          <w:sz w:val="18"/>
          <w:szCs w:val="18"/>
        </w:rPr>
        <w:t>h</w:t>
      </w:r>
      <w:r w:rsidRPr="00D80239">
        <w:rPr>
          <w:rFonts w:cs="Arial"/>
          <w:sz w:val="18"/>
          <w:szCs w:val="18"/>
        </w:rPr>
        <w:t>e</w:t>
      </w:r>
      <w:r w:rsidRPr="00D80239">
        <w:rPr>
          <w:rFonts w:cs="Arial"/>
          <w:spacing w:val="-6"/>
          <w:sz w:val="18"/>
          <w:szCs w:val="18"/>
        </w:rPr>
        <w:t xml:space="preserve"> </w:t>
      </w:r>
      <w:r w:rsidRPr="00D80239">
        <w:rPr>
          <w:rFonts w:cs="Arial"/>
          <w:spacing w:val="1"/>
          <w:sz w:val="18"/>
          <w:szCs w:val="18"/>
        </w:rPr>
        <w:t>d</w:t>
      </w:r>
      <w:r w:rsidRPr="00D80239">
        <w:rPr>
          <w:rFonts w:cs="Arial"/>
          <w:spacing w:val="-2"/>
          <w:sz w:val="18"/>
          <w:szCs w:val="18"/>
        </w:rPr>
        <w:t>i</w:t>
      </w:r>
      <w:r w:rsidRPr="00D80239">
        <w:rPr>
          <w:rFonts w:cs="Arial"/>
          <w:spacing w:val="2"/>
          <w:sz w:val="18"/>
          <w:szCs w:val="18"/>
        </w:rPr>
        <w:t>ff</w:t>
      </w:r>
      <w:r w:rsidRPr="00D80239">
        <w:rPr>
          <w:rFonts w:cs="Arial"/>
          <w:spacing w:val="-2"/>
          <w:sz w:val="18"/>
          <w:szCs w:val="18"/>
        </w:rPr>
        <w:t>i</w:t>
      </w:r>
      <w:r w:rsidRPr="00D80239">
        <w:rPr>
          <w:rFonts w:cs="Arial"/>
          <w:spacing w:val="1"/>
          <w:sz w:val="18"/>
          <w:szCs w:val="18"/>
        </w:rPr>
        <w:t>c</w:t>
      </w:r>
      <w:r w:rsidRPr="00D80239">
        <w:rPr>
          <w:rFonts w:cs="Arial"/>
          <w:spacing w:val="-1"/>
          <w:sz w:val="18"/>
          <w:szCs w:val="18"/>
        </w:rPr>
        <w:t>ul</w:t>
      </w:r>
      <w:r w:rsidRPr="00D80239">
        <w:rPr>
          <w:rFonts w:cs="Arial"/>
          <w:sz w:val="18"/>
          <w:szCs w:val="18"/>
        </w:rPr>
        <w:t>t</w:t>
      </w:r>
      <w:r w:rsidRPr="00D80239">
        <w:rPr>
          <w:rFonts w:cs="Arial"/>
          <w:spacing w:val="-6"/>
          <w:sz w:val="18"/>
          <w:szCs w:val="18"/>
        </w:rPr>
        <w:t xml:space="preserve"> </w:t>
      </w:r>
      <w:r w:rsidRPr="00D80239">
        <w:rPr>
          <w:rFonts w:cs="Arial"/>
          <w:spacing w:val="-1"/>
          <w:sz w:val="18"/>
          <w:szCs w:val="18"/>
        </w:rPr>
        <w:t>t</w:t>
      </w:r>
      <w:r w:rsidRPr="00D80239">
        <w:rPr>
          <w:rFonts w:cs="Arial"/>
          <w:spacing w:val="-2"/>
          <w:sz w:val="18"/>
          <w:szCs w:val="18"/>
        </w:rPr>
        <w:t>i</w:t>
      </w:r>
      <w:r w:rsidRPr="00D80239">
        <w:rPr>
          <w:rFonts w:cs="Arial"/>
          <w:spacing w:val="2"/>
          <w:sz w:val="18"/>
          <w:szCs w:val="18"/>
        </w:rPr>
        <w:t>m</w:t>
      </w:r>
      <w:r w:rsidRPr="00D80239">
        <w:rPr>
          <w:rFonts w:cs="Arial"/>
          <w:spacing w:val="-1"/>
          <w:sz w:val="18"/>
          <w:szCs w:val="18"/>
        </w:rPr>
        <w:t>e</w:t>
      </w:r>
      <w:r w:rsidRPr="00D80239">
        <w:rPr>
          <w:rFonts w:cs="Arial"/>
          <w:sz w:val="18"/>
          <w:szCs w:val="18"/>
        </w:rPr>
        <w:t>s</w:t>
      </w:r>
      <w:r w:rsidRPr="00D80239">
        <w:rPr>
          <w:rFonts w:cs="Arial"/>
          <w:spacing w:val="-5"/>
          <w:sz w:val="18"/>
          <w:szCs w:val="18"/>
        </w:rPr>
        <w:t xml:space="preserve"> </w:t>
      </w:r>
      <w:r w:rsidRPr="00D80239">
        <w:rPr>
          <w:rFonts w:cs="Arial"/>
          <w:spacing w:val="-1"/>
          <w:sz w:val="18"/>
          <w:szCs w:val="18"/>
        </w:rPr>
        <w:t>tha</w:t>
      </w:r>
      <w:r w:rsidRPr="00D80239">
        <w:rPr>
          <w:rFonts w:cs="Arial"/>
          <w:sz w:val="18"/>
          <w:szCs w:val="18"/>
        </w:rPr>
        <w:t>t</w:t>
      </w:r>
      <w:r w:rsidRPr="00D80239">
        <w:rPr>
          <w:rFonts w:cs="Arial"/>
          <w:spacing w:val="-6"/>
          <w:sz w:val="18"/>
          <w:szCs w:val="18"/>
        </w:rPr>
        <w:t xml:space="preserve"> </w:t>
      </w:r>
      <w:r w:rsidRPr="00D80239">
        <w:rPr>
          <w:rFonts w:cs="Arial"/>
          <w:spacing w:val="2"/>
          <w:sz w:val="18"/>
          <w:szCs w:val="18"/>
        </w:rPr>
        <w:t>f</w:t>
      </w:r>
      <w:r w:rsidRPr="00D80239">
        <w:rPr>
          <w:rFonts w:cs="Arial"/>
          <w:spacing w:val="-1"/>
          <w:sz w:val="18"/>
          <w:szCs w:val="18"/>
        </w:rPr>
        <w:t>o</w:t>
      </w:r>
      <w:r w:rsidRPr="00D80239">
        <w:rPr>
          <w:rFonts w:cs="Arial"/>
          <w:spacing w:val="1"/>
          <w:sz w:val="18"/>
          <w:szCs w:val="18"/>
        </w:rPr>
        <w:t>l</w:t>
      </w:r>
      <w:r w:rsidRPr="00D80239">
        <w:rPr>
          <w:rFonts w:cs="Arial"/>
          <w:spacing w:val="-2"/>
          <w:sz w:val="18"/>
          <w:szCs w:val="18"/>
        </w:rPr>
        <w:t>l</w:t>
      </w:r>
      <w:r w:rsidRPr="00D80239">
        <w:rPr>
          <w:rFonts w:cs="Arial"/>
          <w:spacing w:val="1"/>
          <w:sz w:val="18"/>
          <w:szCs w:val="18"/>
        </w:rPr>
        <w:t>o</w:t>
      </w:r>
      <w:r w:rsidRPr="00D80239">
        <w:rPr>
          <w:rFonts w:cs="Arial"/>
          <w:sz w:val="18"/>
          <w:szCs w:val="18"/>
        </w:rPr>
        <w:t>w</w:t>
      </w:r>
      <w:r w:rsidRPr="00D80239">
        <w:rPr>
          <w:rFonts w:cs="Arial"/>
          <w:spacing w:val="-5"/>
          <w:sz w:val="18"/>
          <w:szCs w:val="18"/>
        </w:rPr>
        <w:t xml:space="preserve"> </w:t>
      </w:r>
      <w:r w:rsidRPr="00D80239">
        <w:rPr>
          <w:rFonts w:cs="Arial"/>
          <w:sz w:val="18"/>
          <w:szCs w:val="18"/>
        </w:rPr>
        <w:t>a</w:t>
      </w:r>
      <w:r w:rsidRPr="00D80239">
        <w:rPr>
          <w:rFonts w:cs="Arial"/>
          <w:spacing w:val="-6"/>
          <w:sz w:val="18"/>
          <w:szCs w:val="18"/>
        </w:rPr>
        <w:t xml:space="preserve"> </w:t>
      </w:r>
      <w:r w:rsidRPr="00D80239">
        <w:rPr>
          <w:rFonts w:cs="Arial"/>
          <w:spacing w:val="1"/>
          <w:sz w:val="18"/>
          <w:szCs w:val="18"/>
        </w:rPr>
        <w:t>d</w:t>
      </w:r>
      <w:r w:rsidRPr="00D80239">
        <w:rPr>
          <w:rFonts w:cs="Arial"/>
          <w:spacing w:val="-2"/>
          <w:sz w:val="18"/>
          <w:szCs w:val="18"/>
        </w:rPr>
        <w:t>i</w:t>
      </w:r>
      <w:r w:rsidRPr="00D80239">
        <w:rPr>
          <w:rFonts w:cs="Arial"/>
          <w:spacing w:val="1"/>
          <w:sz w:val="18"/>
          <w:szCs w:val="18"/>
        </w:rPr>
        <w:t>s</w:t>
      </w:r>
      <w:r w:rsidRPr="00D80239">
        <w:rPr>
          <w:rFonts w:cs="Arial"/>
          <w:spacing w:val="-1"/>
          <w:sz w:val="18"/>
          <w:szCs w:val="18"/>
        </w:rPr>
        <w:t>ab</w:t>
      </w:r>
      <w:r w:rsidRPr="00D80239">
        <w:rPr>
          <w:rFonts w:cs="Arial"/>
          <w:spacing w:val="1"/>
          <w:sz w:val="18"/>
          <w:szCs w:val="18"/>
        </w:rPr>
        <w:t>i</w:t>
      </w:r>
      <w:r w:rsidRPr="00D80239">
        <w:rPr>
          <w:rFonts w:cs="Arial"/>
          <w:spacing w:val="-2"/>
          <w:sz w:val="18"/>
          <w:szCs w:val="18"/>
        </w:rPr>
        <w:t>li</w:t>
      </w:r>
      <w:r w:rsidRPr="00D80239">
        <w:rPr>
          <w:rFonts w:cs="Arial"/>
          <w:spacing w:val="4"/>
          <w:sz w:val="18"/>
          <w:szCs w:val="18"/>
        </w:rPr>
        <w:t>t</w:t>
      </w:r>
      <w:r w:rsidRPr="00D80239">
        <w:rPr>
          <w:rFonts w:cs="Arial"/>
          <w:spacing w:val="-5"/>
          <w:sz w:val="18"/>
          <w:szCs w:val="18"/>
        </w:rPr>
        <w:t>y</w:t>
      </w:r>
      <w:r w:rsidRPr="00D80239">
        <w:rPr>
          <w:rFonts w:cs="Arial"/>
          <w:sz w:val="18"/>
          <w:szCs w:val="18"/>
        </w:rPr>
        <w:t>.</w:t>
      </w:r>
    </w:p>
    <w:p w14:paraId="2B12CEB8" w14:textId="77777777" w:rsidR="005022DB" w:rsidRPr="00D80239" w:rsidRDefault="005022DB" w:rsidP="005022DB">
      <w:pPr>
        <w:spacing w:before="11" w:line="220" w:lineRule="exact"/>
        <w:jc w:val="both"/>
        <w:rPr>
          <w:rFonts w:ascii="Arial" w:hAnsi="Arial" w:cs="Arial"/>
          <w:sz w:val="18"/>
          <w:szCs w:val="18"/>
        </w:rPr>
      </w:pPr>
    </w:p>
    <w:p w14:paraId="0B9131D4" w14:textId="77777777" w:rsidR="005022DB" w:rsidRPr="00D80239" w:rsidRDefault="005022DB" w:rsidP="005022DB">
      <w:pPr>
        <w:pStyle w:val="BodyText"/>
        <w:ind w:right="135"/>
        <w:jc w:val="both"/>
        <w:rPr>
          <w:rFonts w:cs="Arial"/>
          <w:sz w:val="18"/>
          <w:szCs w:val="18"/>
        </w:rPr>
      </w:pPr>
      <w:proofErr w:type="gramStart"/>
      <w:r w:rsidRPr="00D80239">
        <w:rPr>
          <w:rFonts w:cs="Arial"/>
          <w:spacing w:val="1"/>
          <w:sz w:val="18"/>
          <w:szCs w:val="18"/>
        </w:rPr>
        <w:t>G</w:t>
      </w:r>
      <w:r w:rsidRPr="00D80239">
        <w:rPr>
          <w:rFonts w:cs="Arial"/>
          <w:spacing w:val="-1"/>
          <w:sz w:val="18"/>
          <w:szCs w:val="18"/>
        </w:rPr>
        <w:t>ene</w:t>
      </w:r>
      <w:r w:rsidRPr="00D80239">
        <w:rPr>
          <w:rFonts w:cs="Arial"/>
          <w:sz w:val="18"/>
          <w:szCs w:val="18"/>
        </w:rPr>
        <w:t>r</w:t>
      </w:r>
      <w:r w:rsidRPr="00D80239">
        <w:rPr>
          <w:rFonts w:cs="Arial"/>
          <w:spacing w:val="-1"/>
          <w:sz w:val="18"/>
          <w:szCs w:val="18"/>
        </w:rPr>
        <w:t>a</w:t>
      </w:r>
      <w:r w:rsidRPr="00D80239">
        <w:rPr>
          <w:rFonts w:cs="Arial"/>
          <w:spacing w:val="1"/>
          <w:sz w:val="18"/>
          <w:szCs w:val="18"/>
        </w:rPr>
        <w:t>l</w:t>
      </w:r>
      <w:r w:rsidRPr="00D80239">
        <w:rPr>
          <w:rFonts w:cs="Arial"/>
          <w:spacing w:val="3"/>
          <w:sz w:val="18"/>
          <w:szCs w:val="18"/>
        </w:rPr>
        <w:t>l</w:t>
      </w:r>
      <w:r w:rsidRPr="00D80239">
        <w:rPr>
          <w:rFonts w:cs="Arial"/>
          <w:sz w:val="18"/>
          <w:szCs w:val="18"/>
        </w:rPr>
        <w:t>y</w:t>
      </w:r>
      <w:proofErr w:type="gramEnd"/>
      <w:r w:rsidRPr="00D80239">
        <w:rPr>
          <w:rFonts w:cs="Arial"/>
          <w:spacing w:val="-9"/>
          <w:sz w:val="18"/>
          <w:szCs w:val="18"/>
        </w:rPr>
        <w:t xml:space="preserve"> </w:t>
      </w:r>
      <w:r w:rsidRPr="00D80239">
        <w:rPr>
          <w:rFonts w:cs="Arial"/>
          <w:spacing w:val="1"/>
          <w:sz w:val="18"/>
          <w:szCs w:val="18"/>
        </w:rPr>
        <w:t>i</w:t>
      </w:r>
      <w:r w:rsidRPr="00D80239">
        <w:rPr>
          <w:rFonts w:cs="Arial"/>
          <w:sz w:val="18"/>
          <w:szCs w:val="18"/>
        </w:rPr>
        <w:t>t</w:t>
      </w:r>
      <w:r w:rsidRPr="00D80239">
        <w:rPr>
          <w:rFonts w:cs="Arial"/>
          <w:spacing w:val="-5"/>
          <w:sz w:val="18"/>
          <w:szCs w:val="18"/>
        </w:rPr>
        <w:t xml:space="preserve"> </w:t>
      </w:r>
      <w:r w:rsidRPr="00D80239">
        <w:rPr>
          <w:rFonts w:cs="Arial"/>
          <w:spacing w:val="-1"/>
          <w:sz w:val="18"/>
          <w:szCs w:val="18"/>
        </w:rPr>
        <w:t>d</w:t>
      </w:r>
      <w:r w:rsidRPr="00D80239">
        <w:rPr>
          <w:rFonts w:cs="Arial"/>
          <w:spacing w:val="1"/>
          <w:sz w:val="18"/>
          <w:szCs w:val="18"/>
        </w:rPr>
        <w:t>o</w:t>
      </w:r>
      <w:r w:rsidRPr="00D80239">
        <w:rPr>
          <w:rFonts w:cs="Arial"/>
          <w:spacing w:val="-1"/>
          <w:sz w:val="18"/>
          <w:szCs w:val="18"/>
        </w:rPr>
        <w:t>e</w:t>
      </w:r>
      <w:r w:rsidRPr="00D80239">
        <w:rPr>
          <w:rFonts w:cs="Arial"/>
          <w:sz w:val="18"/>
          <w:szCs w:val="18"/>
        </w:rPr>
        <w:t>s</w:t>
      </w:r>
      <w:r w:rsidRPr="00D80239">
        <w:rPr>
          <w:rFonts w:cs="Arial"/>
          <w:spacing w:val="-5"/>
          <w:sz w:val="18"/>
          <w:szCs w:val="18"/>
        </w:rPr>
        <w:t xml:space="preserve"> </w:t>
      </w:r>
      <w:r w:rsidRPr="00D80239">
        <w:rPr>
          <w:rFonts w:cs="Arial"/>
          <w:spacing w:val="-1"/>
          <w:sz w:val="18"/>
          <w:szCs w:val="18"/>
        </w:rPr>
        <w:t>no</w:t>
      </w:r>
      <w:r w:rsidRPr="00D80239">
        <w:rPr>
          <w:rFonts w:cs="Arial"/>
          <w:sz w:val="18"/>
          <w:szCs w:val="18"/>
        </w:rPr>
        <w:t>t</w:t>
      </w:r>
      <w:r w:rsidRPr="00D80239">
        <w:rPr>
          <w:rFonts w:cs="Arial"/>
          <w:spacing w:val="-4"/>
          <w:sz w:val="18"/>
          <w:szCs w:val="18"/>
        </w:rPr>
        <w:t xml:space="preserve"> </w:t>
      </w:r>
      <w:r w:rsidRPr="00D80239">
        <w:rPr>
          <w:rFonts w:cs="Arial"/>
          <w:spacing w:val="4"/>
          <w:sz w:val="18"/>
          <w:szCs w:val="18"/>
        </w:rPr>
        <w:t>m</w:t>
      </w:r>
      <w:r w:rsidRPr="00D80239">
        <w:rPr>
          <w:rFonts w:cs="Arial"/>
          <w:spacing w:val="-1"/>
          <w:sz w:val="18"/>
          <w:szCs w:val="18"/>
        </w:rPr>
        <w:t>atte</w:t>
      </w:r>
      <w:r w:rsidRPr="00D80239">
        <w:rPr>
          <w:rFonts w:cs="Arial"/>
          <w:sz w:val="18"/>
          <w:szCs w:val="18"/>
        </w:rPr>
        <w:t>r</w:t>
      </w:r>
      <w:r w:rsidRPr="00D80239">
        <w:rPr>
          <w:rFonts w:cs="Arial"/>
          <w:spacing w:val="-4"/>
          <w:sz w:val="18"/>
          <w:szCs w:val="18"/>
        </w:rPr>
        <w:t xml:space="preserve"> </w:t>
      </w:r>
      <w:r w:rsidRPr="00D80239">
        <w:rPr>
          <w:rFonts w:cs="Arial"/>
          <w:spacing w:val="-1"/>
          <w:sz w:val="18"/>
          <w:szCs w:val="18"/>
        </w:rPr>
        <w:t>h</w:t>
      </w:r>
      <w:r w:rsidRPr="00D80239">
        <w:rPr>
          <w:rFonts w:cs="Arial"/>
          <w:spacing w:val="1"/>
          <w:sz w:val="18"/>
          <w:szCs w:val="18"/>
        </w:rPr>
        <w:t>o</w:t>
      </w:r>
      <w:r w:rsidRPr="00D80239">
        <w:rPr>
          <w:rFonts w:cs="Arial"/>
          <w:sz w:val="18"/>
          <w:szCs w:val="18"/>
        </w:rPr>
        <w:t>w</w:t>
      </w:r>
      <w:r w:rsidRPr="00D80239">
        <w:rPr>
          <w:rFonts w:cs="Arial"/>
          <w:spacing w:val="-8"/>
          <w:sz w:val="18"/>
          <w:szCs w:val="18"/>
        </w:rPr>
        <w:t xml:space="preserve"> </w:t>
      </w:r>
      <w:r w:rsidRPr="00D80239">
        <w:rPr>
          <w:rFonts w:cs="Arial"/>
          <w:spacing w:val="-1"/>
          <w:sz w:val="18"/>
          <w:szCs w:val="18"/>
        </w:rPr>
        <w:t>t</w:t>
      </w:r>
      <w:r w:rsidRPr="00D80239">
        <w:rPr>
          <w:rFonts w:cs="Arial"/>
          <w:spacing w:val="1"/>
          <w:sz w:val="18"/>
          <w:szCs w:val="18"/>
        </w:rPr>
        <w:t>h</w:t>
      </w:r>
      <w:r w:rsidRPr="00D80239">
        <w:rPr>
          <w:rFonts w:cs="Arial"/>
          <w:sz w:val="18"/>
          <w:szCs w:val="18"/>
        </w:rPr>
        <w:t>e</w:t>
      </w:r>
      <w:r w:rsidRPr="00D80239">
        <w:rPr>
          <w:rFonts w:cs="Arial"/>
          <w:spacing w:val="-5"/>
          <w:sz w:val="18"/>
          <w:szCs w:val="18"/>
        </w:rPr>
        <w:t xml:space="preserve"> </w:t>
      </w:r>
      <w:r w:rsidRPr="00D80239">
        <w:rPr>
          <w:rFonts w:cs="Arial"/>
          <w:spacing w:val="1"/>
          <w:sz w:val="18"/>
          <w:szCs w:val="18"/>
        </w:rPr>
        <w:t>i</w:t>
      </w:r>
      <w:r w:rsidRPr="00D80239">
        <w:rPr>
          <w:rFonts w:cs="Arial"/>
          <w:spacing w:val="-1"/>
          <w:sz w:val="18"/>
          <w:szCs w:val="18"/>
        </w:rPr>
        <w:t>n</w:t>
      </w:r>
      <w:r w:rsidRPr="00D80239">
        <w:rPr>
          <w:rFonts w:cs="Arial"/>
          <w:spacing w:val="1"/>
          <w:sz w:val="18"/>
          <w:szCs w:val="18"/>
        </w:rPr>
        <w:t>j</w:t>
      </w:r>
      <w:r w:rsidRPr="00D80239">
        <w:rPr>
          <w:rFonts w:cs="Arial"/>
          <w:spacing w:val="-1"/>
          <w:sz w:val="18"/>
          <w:szCs w:val="18"/>
        </w:rPr>
        <w:t>u</w:t>
      </w:r>
      <w:r w:rsidRPr="00D80239">
        <w:rPr>
          <w:rFonts w:cs="Arial"/>
          <w:spacing w:val="3"/>
          <w:sz w:val="18"/>
          <w:szCs w:val="18"/>
        </w:rPr>
        <w:t>r</w:t>
      </w:r>
      <w:r w:rsidRPr="00D80239">
        <w:rPr>
          <w:rFonts w:cs="Arial"/>
          <w:sz w:val="18"/>
          <w:szCs w:val="18"/>
        </w:rPr>
        <w:t>y</w:t>
      </w:r>
      <w:r w:rsidRPr="00D80239">
        <w:rPr>
          <w:rFonts w:cs="Arial"/>
          <w:spacing w:val="-7"/>
          <w:sz w:val="18"/>
          <w:szCs w:val="18"/>
        </w:rPr>
        <w:t xml:space="preserve"> </w:t>
      </w:r>
      <w:r w:rsidRPr="00D80239">
        <w:rPr>
          <w:rFonts w:cs="Arial"/>
          <w:spacing w:val="-1"/>
          <w:sz w:val="18"/>
          <w:szCs w:val="18"/>
        </w:rPr>
        <w:t>o</w:t>
      </w:r>
      <w:r w:rsidRPr="00D80239">
        <w:rPr>
          <w:rFonts w:cs="Arial"/>
          <w:sz w:val="18"/>
          <w:szCs w:val="18"/>
        </w:rPr>
        <w:t>r</w:t>
      </w:r>
      <w:r w:rsidRPr="00D80239">
        <w:rPr>
          <w:rFonts w:cs="Arial"/>
          <w:spacing w:val="-4"/>
          <w:sz w:val="18"/>
          <w:szCs w:val="18"/>
        </w:rPr>
        <w:t xml:space="preserve"> </w:t>
      </w:r>
      <w:r w:rsidRPr="00D80239">
        <w:rPr>
          <w:rFonts w:cs="Arial"/>
          <w:spacing w:val="1"/>
          <w:sz w:val="18"/>
          <w:szCs w:val="18"/>
        </w:rPr>
        <w:t>i</w:t>
      </w:r>
      <w:r w:rsidRPr="00D80239">
        <w:rPr>
          <w:rFonts w:cs="Arial"/>
          <w:spacing w:val="-2"/>
          <w:sz w:val="18"/>
          <w:szCs w:val="18"/>
        </w:rPr>
        <w:t>ll</w:t>
      </w:r>
      <w:r w:rsidRPr="00D80239">
        <w:rPr>
          <w:rFonts w:cs="Arial"/>
          <w:spacing w:val="2"/>
          <w:sz w:val="18"/>
          <w:szCs w:val="18"/>
        </w:rPr>
        <w:t>n</w:t>
      </w:r>
      <w:r w:rsidRPr="00D80239">
        <w:rPr>
          <w:rFonts w:cs="Arial"/>
          <w:spacing w:val="-1"/>
          <w:sz w:val="18"/>
          <w:szCs w:val="18"/>
        </w:rPr>
        <w:t>e</w:t>
      </w:r>
      <w:r w:rsidRPr="00D80239">
        <w:rPr>
          <w:rFonts w:cs="Arial"/>
          <w:spacing w:val="1"/>
          <w:sz w:val="18"/>
          <w:szCs w:val="18"/>
        </w:rPr>
        <w:t>s</w:t>
      </w:r>
      <w:r w:rsidRPr="00D80239">
        <w:rPr>
          <w:rFonts w:cs="Arial"/>
          <w:sz w:val="18"/>
          <w:szCs w:val="18"/>
        </w:rPr>
        <w:t>s</w:t>
      </w:r>
      <w:r w:rsidRPr="00D80239">
        <w:rPr>
          <w:rFonts w:cs="Arial"/>
          <w:spacing w:val="-5"/>
          <w:sz w:val="18"/>
          <w:szCs w:val="18"/>
        </w:rPr>
        <w:t xml:space="preserve"> </w:t>
      </w:r>
      <w:r w:rsidRPr="00D80239">
        <w:rPr>
          <w:rFonts w:cs="Arial"/>
          <w:spacing w:val="1"/>
          <w:sz w:val="18"/>
          <w:szCs w:val="18"/>
        </w:rPr>
        <w:t>c</w:t>
      </w:r>
      <w:r w:rsidRPr="00D80239">
        <w:rPr>
          <w:rFonts w:cs="Arial"/>
          <w:spacing w:val="-1"/>
          <w:sz w:val="18"/>
          <w:szCs w:val="18"/>
        </w:rPr>
        <w:t>a</w:t>
      </w:r>
      <w:r w:rsidRPr="00D80239">
        <w:rPr>
          <w:rFonts w:cs="Arial"/>
          <w:spacing w:val="4"/>
          <w:sz w:val="18"/>
          <w:szCs w:val="18"/>
        </w:rPr>
        <w:t>m</w:t>
      </w:r>
      <w:r w:rsidRPr="00D80239">
        <w:rPr>
          <w:rFonts w:cs="Arial"/>
          <w:sz w:val="18"/>
          <w:szCs w:val="18"/>
        </w:rPr>
        <w:t>e</w:t>
      </w:r>
      <w:r w:rsidRPr="00D80239">
        <w:rPr>
          <w:rFonts w:cs="Arial"/>
          <w:spacing w:val="-5"/>
          <w:sz w:val="18"/>
          <w:szCs w:val="18"/>
        </w:rPr>
        <w:t xml:space="preserve"> </w:t>
      </w:r>
      <w:r w:rsidRPr="00D80239">
        <w:rPr>
          <w:rFonts w:cs="Arial"/>
          <w:spacing w:val="-1"/>
          <w:sz w:val="18"/>
          <w:szCs w:val="18"/>
        </w:rPr>
        <w:t>about</w:t>
      </w:r>
      <w:r w:rsidRPr="00D80239">
        <w:rPr>
          <w:rFonts w:cs="Arial"/>
          <w:sz w:val="18"/>
          <w:szCs w:val="18"/>
        </w:rPr>
        <w:t>;</w:t>
      </w:r>
      <w:r w:rsidRPr="00D80239">
        <w:rPr>
          <w:rFonts w:cs="Arial"/>
          <w:spacing w:val="-6"/>
          <w:sz w:val="18"/>
          <w:szCs w:val="18"/>
        </w:rPr>
        <w:t xml:space="preserve"> </w:t>
      </w:r>
      <w:r w:rsidRPr="00D80239">
        <w:rPr>
          <w:rFonts w:cs="Arial"/>
          <w:spacing w:val="1"/>
          <w:sz w:val="18"/>
          <w:szCs w:val="18"/>
        </w:rPr>
        <w:t>j</w:t>
      </w:r>
      <w:r w:rsidRPr="00D80239">
        <w:rPr>
          <w:rFonts w:cs="Arial"/>
          <w:spacing w:val="-1"/>
          <w:sz w:val="18"/>
          <w:szCs w:val="18"/>
        </w:rPr>
        <w:t>u</w:t>
      </w:r>
      <w:r w:rsidRPr="00D80239">
        <w:rPr>
          <w:rFonts w:cs="Arial"/>
          <w:spacing w:val="1"/>
          <w:sz w:val="18"/>
          <w:szCs w:val="18"/>
        </w:rPr>
        <w:t>s</w:t>
      </w:r>
      <w:r w:rsidRPr="00D80239">
        <w:rPr>
          <w:rFonts w:cs="Arial"/>
          <w:sz w:val="18"/>
          <w:szCs w:val="18"/>
        </w:rPr>
        <w:t>t</w:t>
      </w:r>
      <w:r w:rsidRPr="00D80239">
        <w:rPr>
          <w:rFonts w:cs="Arial"/>
          <w:w w:val="99"/>
          <w:sz w:val="18"/>
          <w:szCs w:val="18"/>
        </w:rPr>
        <w:t xml:space="preserve"> </w:t>
      </w:r>
      <w:r w:rsidRPr="00D80239">
        <w:rPr>
          <w:rFonts w:cs="Arial"/>
          <w:spacing w:val="-1"/>
          <w:sz w:val="18"/>
          <w:szCs w:val="18"/>
        </w:rPr>
        <w:t>tha</w:t>
      </w:r>
      <w:r w:rsidRPr="00D80239">
        <w:rPr>
          <w:rFonts w:cs="Arial"/>
          <w:sz w:val="18"/>
          <w:szCs w:val="18"/>
        </w:rPr>
        <w:t>t</w:t>
      </w:r>
      <w:r w:rsidRPr="00D80239">
        <w:rPr>
          <w:rFonts w:cs="Arial"/>
          <w:spacing w:val="-6"/>
          <w:sz w:val="18"/>
          <w:szCs w:val="18"/>
        </w:rPr>
        <w:t xml:space="preserve"> </w:t>
      </w:r>
      <w:r w:rsidRPr="00D80239">
        <w:rPr>
          <w:rFonts w:cs="Arial"/>
          <w:spacing w:val="2"/>
          <w:sz w:val="18"/>
          <w:szCs w:val="18"/>
        </w:rPr>
        <w:t>t</w:t>
      </w:r>
      <w:r w:rsidRPr="00D80239">
        <w:rPr>
          <w:rFonts w:cs="Arial"/>
          <w:spacing w:val="-1"/>
          <w:sz w:val="18"/>
          <w:szCs w:val="18"/>
        </w:rPr>
        <w:t>h</w:t>
      </w:r>
      <w:r w:rsidRPr="00D80239">
        <w:rPr>
          <w:rFonts w:cs="Arial"/>
          <w:sz w:val="18"/>
          <w:szCs w:val="18"/>
        </w:rPr>
        <w:t>e</w:t>
      </w:r>
      <w:r w:rsidRPr="00D80239">
        <w:rPr>
          <w:rFonts w:cs="Arial"/>
          <w:spacing w:val="-4"/>
          <w:sz w:val="18"/>
          <w:szCs w:val="18"/>
        </w:rPr>
        <w:t xml:space="preserve"> </w:t>
      </w:r>
      <w:r w:rsidRPr="00D80239">
        <w:rPr>
          <w:rFonts w:cs="Arial"/>
          <w:spacing w:val="-1"/>
          <w:sz w:val="18"/>
          <w:szCs w:val="18"/>
        </w:rPr>
        <w:t>pe</w:t>
      </w:r>
      <w:r w:rsidRPr="00D80239">
        <w:rPr>
          <w:rFonts w:cs="Arial"/>
          <w:sz w:val="18"/>
          <w:szCs w:val="18"/>
        </w:rPr>
        <w:t>r</w:t>
      </w:r>
      <w:r w:rsidRPr="00D80239">
        <w:rPr>
          <w:rFonts w:cs="Arial"/>
          <w:spacing w:val="1"/>
          <w:sz w:val="18"/>
          <w:szCs w:val="18"/>
        </w:rPr>
        <w:t>s</w:t>
      </w:r>
      <w:r w:rsidRPr="00D80239">
        <w:rPr>
          <w:rFonts w:cs="Arial"/>
          <w:spacing w:val="-1"/>
          <w:sz w:val="18"/>
          <w:szCs w:val="18"/>
        </w:rPr>
        <w:t>o</w:t>
      </w:r>
      <w:r w:rsidRPr="00D80239">
        <w:rPr>
          <w:rFonts w:cs="Arial"/>
          <w:sz w:val="18"/>
          <w:szCs w:val="18"/>
        </w:rPr>
        <w:t>n</w:t>
      </w:r>
      <w:r w:rsidRPr="00D80239">
        <w:rPr>
          <w:rFonts w:cs="Arial"/>
          <w:spacing w:val="-3"/>
          <w:sz w:val="18"/>
          <w:szCs w:val="18"/>
        </w:rPr>
        <w:t xml:space="preserve"> </w:t>
      </w:r>
      <w:r w:rsidRPr="00D80239">
        <w:rPr>
          <w:rFonts w:cs="Arial"/>
          <w:spacing w:val="-2"/>
          <w:sz w:val="18"/>
          <w:szCs w:val="18"/>
        </w:rPr>
        <w:t>i</w:t>
      </w:r>
      <w:r w:rsidRPr="00D80239">
        <w:rPr>
          <w:rFonts w:cs="Arial"/>
          <w:sz w:val="18"/>
          <w:szCs w:val="18"/>
        </w:rPr>
        <w:t>s</w:t>
      </w:r>
      <w:r w:rsidRPr="00D80239">
        <w:rPr>
          <w:rFonts w:cs="Arial"/>
          <w:spacing w:val="-5"/>
          <w:sz w:val="18"/>
          <w:szCs w:val="18"/>
        </w:rPr>
        <w:t xml:space="preserve"> </w:t>
      </w:r>
      <w:r w:rsidRPr="00D80239">
        <w:rPr>
          <w:rFonts w:cs="Arial"/>
          <w:spacing w:val="1"/>
          <w:sz w:val="18"/>
          <w:szCs w:val="18"/>
        </w:rPr>
        <w:t>s</w:t>
      </w:r>
      <w:r w:rsidRPr="00D80239">
        <w:rPr>
          <w:rFonts w:cs="Arial"/>
          <w:spacing w:val="-1"/>
          <w:sz w:val="18"/>
          <w:szCs w:val="18"/>
        </w:rPr>
        <w:t>u</w:t>
      </w:r>
      <w:r w:rsidRPr="00D80239">
        <w:rPr>
          <w:rFonts w:cs="Arial"/>
          <w:spacing w:val="2"/>
          <w:sz w:val="18"/>
          <w:szCs w:val="18"/>
        </w:rPr>
        <w:t>ff</w:t>
      </w:r>
      <w:r w:rsidRPr="00D80239">
        <w:rPr>
          <w:rFonts w:cs="Arial"/>
          <w:spacing w:val="-1"/>
          <w:sz w:val="18"/>
          <w:szCs w:val="18"/>
        </w:rPr>
        <w:t>e</w:t>
      </w:r>
      <w:r w:rsidRPr="00D80239">
        <w:rPr>
          <w:rFonts w:cs="Arial"/>
          <w:sz w:val="18"/>
          <w:szCs w:val="18"/>
        </w:rPr>
        <w:t>r</w:t>
      </w:r>
      <w:r w:rsidRPr="00D80239">
        <w:rPr>
          <w:rFonts w:cs="Arial"/>
          <w:spacing w:val="-2"/>
          <w:sz w:val="18"/>
          <w:szCs w:val="18"/>
        </w:rPr>
        <w:t>i</w:t>
      </w:r>
      <w:r w:rsidRPr="00D80239">
        <w:rPr>
          <w:rFonts w:cs="Arial"/>
          <w:spacing w:val="-1"/>
          <w:sz w:val="18"/>
          <w:szCs w:val="18"/>
        </w:rPr>
        <w:t>n</w:t>
      </w:r>
      <w:r w:rsidRPr="00D80239">
        <w:rPr>
          <w:rFonts w:cs="Arial"/>
          <w:sz w:val="18"/>
          <w:szCs w:val="18"/>
        </w:rPr>
        <w:t>g</w:t>
      </w:r>
      <w:r w:rsidRPr="00D80239">
        <w:rPr>
          <w:rFonts w:cs="Arial"/>
          <w:spacing w:val="-5"/>
          <w:sz w:val="18"/>
          <w:szCs w:val="18"/>
        </w:rPr>
        <w:t xml:space="preserve"> </w:t>
      </w:r>
      <w:r w:rsidRPr="00D80239">
        <w:rPr>
          <w:rFonts w:cs="Arial"/>
          <w:spacing w:val="2"/>
          <w:sz w:val="18"/>
          <w:szCs w:val="18"/>
        </w:rPr>
        <w:t>f</w:t>
      </w:r>
      <w:r w:rsidRPr="00D80239">
        <w:rPr>
          <w:rFonts w:cs="Arial"/>
          <w:sz w:val="18"/>
          <w:szCs w:val="18"/>
        </w:rPr>
        <w:t>r</w:t>
      </w:r>
      <w:r w:rsidRPr="00D80239">
        <w:rPr>
          <w:rFonts w:cs="Arial"/>
          <w:spacing w:val="-3"/>
          <w:sz w:val="18"/>
          <w:szCs w:val="18"/>
        </w:rPr>
        <w:t>o</w:t>
      </w:r>
      <w:r w:rsidRPr="00D80239">
        <w:rPr>
          <w:rFonts w:cs="Arial"/>
          <w:sz w:val="18"/>
          <w:szCs w:val="18"/>
        </w:rPr>
        <w:t>m</w:t>
      </w:r>
      <w:r w:rsidRPr="00D80239">
        <w:rPr>
          <w:rFonts w:cs="Arial"/>
          <w:spacing w:val="-1"/>
          <w:sz w:val="18"/>
          <w:szCs w:val="18"/>
        </w:rPr>
        <w:t xml:space="preserve"> </w:t>
      </w:r>
      <w:r w:rsidRPr="00D80239">
        <w:rPr>
          <w:rFonts w:cs="Arial"/>
          <w:sz w:val="18"/>
          <w:szCs w:val="18"/>
        </w:rPr>
        <w:t>a</w:t>
      </w:r>
      <w:r w:rsidRPr="00D80239">
        <w:rPr>
          <w:rFonts w:cs="Arial"/>
          <w:spacing w:val="-6"/>
          <w:sz w:val="18"/>
          <w:szCs w:val="18"/>
        </w:rPr>
        <w:t xml:space="preserve"> </w:t>
      </w:r>
      <w:r w:rsidRPr="00D80239">
        <w:rPr>
          <w:rFonts w:cs="Arial"/>
          <w:spacing w:val="-1"/>
          <w:sz w:val="18"/>
          <w:szCs w:val="18"/>
        </w:rPr>
        <w:t>tota</w:t>
      </w:r>
      <w:r w:rsidRPr="00D80239">
        <w:rPr>
          <w:rFonts w:cs="Arial"/>
          <w:sz w:val="18"/>
          <w:szCs w:val="18"/>
        </w:rPr>
        <w:t>l</w:t>
      </w:r>
      <w:r w:rsidRPr="00D80239">
        <w:rPr>
          <w:rFonts w:cs="Arial"/>
          <w:spacing w:val="-6"/>
          <w:sz w:val="18"/>
          <w:szCs w:val="18"/>
        </w:rPr>
        <w:t xml:space="preserve"> </w:t>
      </w:r>
      <w:r w:rsidRPr="00D80239">
        <w:rPr>
          <w:rFonts w:cs="Arial"/>
          <w:spacing w:val="1"/>
          <w:sz w:val="18"/>
          <w:szCs w:val="18"/>
        </w:rPr>
        <w:t>a</w:t>
      </w:r>
      <w:r w:rsidRPr="00D80239">
        <w:rPr>
          <w:rFonts w:cs="Arial"/>
          <w:spacing w:val="-1"/>
          <w:sz w:val="18"/>
          <w:szCs w:val="18"/>
        </w:rPr>
        <w:t>n</w:t>
      </w:r>
      <w:r w:rsidRPr="00D80239">
        <w:rPr>
          <w:rFonts w:cs="Arial"/>
          <w:sz w:val="18"/>
          <w:szCs w:val="18"/>
        </w:rPr>
        <w:t>d</w:t>
      </w:r>
      <w:r w:rsidRPr="00D80239">
        <w:rPr>
          <w:rFonts w:cs="Arial"/>
          <w:spacing w:val="-4"/>
          <w:sz w:val="18"/>
          <w:szCs w:val="18"/>
        </w:rPr>
        <w:t xml:space="preserve"> </w:t>
      </w:r>
      <w:r w:rsidRPr="00D80239">
        <w:rPr>
          <w:rFonts w:cs="Arial"/>
          <w:spacing w:val="-1"/>
          <w:sz w:val="18"/>
          <w:szCs w:val="18"/>
        </w:rPr>
        <w:t>pe</w:t>
      </w:r>
      <w:r w:rsidRPr="00D80239">
        <w:rPr>
          <w:rFonts w:cs="Arial"/>
          <w:sz w:val="18"/>
          <w:szCs w:val="18"/>
        </w:rPr>
        <w:t>r</w:t>
      </w:r>
      <w:r w:rsidRPr="00D80239">
        <w:rPr>
          <w:rFonts w:cs="Arial"/>
          <w:spacing w:val="4"/>
          <w:sz w:val="18"/>
          <w:szCs w:val="18"/>
        </w:rPr>
        <w:t>m</w:t>
      </w:r>
      <w:r w:rsidRPr="00D80239">
        <w:rPr>
          <w:rFonts w:cs="Arial"/>
          <w:spacing w:val="-1"/>
          <w:sz w:val="18"/>
          <w:szCs w:val="18"/>
        </w:rPr>
        <w:t>anen</w:t>
      </w:r>
      <w:r w:rsidRPr="00D80239">
        <w:rPr>
          <w:rFonts w:cs="Arial"/>
          <w:sz w:val="18"/>
          <w:szCs w:val="18"/>
        </w:rPr>
        <w:t>t</w:t>
      </w:r>
      <w:r w:rsidRPr="00D80239">
        <w:rPr>
          <w:rFonts w:cs="Arial"/>
          <w:spacing w:val="-3"/>
          <w:sz w:val="18"/>
          <w:szCs w:val="18"/>
        </w:rPr>
        <w:t xml:space="preserve"> </w:t>
      </w:r>
      <w:r w:rsidRPr="00D80239">
        <w:rPr>
          <w:rFonts w:cs="Arial"/>
          <w:spacing w:val="-1"/>
          <w:sz w:val="18"/>
          <w:szCs w:val="18"/>
        </w:rPr>
        <w:t>d</w:t>
      </w:r>
      <w:r w:rsidRPr="00D80239">
        <w:rPr>
          <w:rFonts w:cs="Arial"/>
          <w:spacing w:val="-2"/>
          <w:sz w:val="18"/>
          <w:szCs w:val="18"/>
        </w:rPr>
        <w:t>i</w:t>
      </w:r>
      <w:r w:rsidRPr="00D80239">
        <w:rPr>
          <w:rFonts w:cs="Arial"/>
          <w:spacing w:val="1"/>
          <w:sz w:val="18"/>
          <w:szCs w:val="18"/>
        </w:rPr>
        <w:t>s</w:t>
      </w:r>
      <w:r w:rsidRPr="00D80239">
        <w:rPr>
          <w:rFonts w:cs="Arial"/>
          <w:spacing w:val="-1"/>
          <w:sz w:val="18"/>
          <w:szCs w:val="18"/>
        </w:rPr>
        <w:t>a</w:t>
      </w:r>
      <w:r w:rsidRPr="00D80239">
        <w:rPr>
          <w:rFonts w:cs="Arial"/>
          <w:spacing w:val="1"/>
          <w:sz w:val="18"/>
          <w:szCs w:val="18"/>
        </w:rPr>
        <w:t>b</w:t>
      </w:r>
      <w:r w:rsidRPr="00D80239">
        <w:rPr>
          <w:rFonts w:cs="Arial"/>
          <w:spacing w:val="-2"/>
          <w:sz w:val="18"/>
          <w:szCs w:val="18"/>
        </w:rPr>
        <w:t>i</w:t>
      </w:r>
      <w:r w:rsidRPr="00D80239">
        <w:rPr>
          <w:rFonts w:cs="Arial"/>
          <w:spacing w:val="1"/>
          <w:sz w:val="18"/>
          <w:szCs w:val="18"/>
        </w:rPr>
        <w:t>l</w:t>
      </w:r>
      <w:r w:rsidRPr="00D80239">
        <w:rPr>
          <w:rFonts w:cs="Arial"/>
          <w:spacing w:val="-2"/>
          <w:sz w:val="18"/>
          <w:szCs w:val="18"/>
        </w:rPr>
        <w:t>i</w:t>
      </w:r>
      <w:r w:rsidRPr="00D80239">
        <w:rPr>
          <w:rFonts w:cs="Arial"/>
          <w:spacing w:val="4"/>
          <w:sz w:val="18"/>
          <w:szCs w:val="18"/>
        </w:rPr>
        <w:t>t</w:t>
      </w:r>
      <w:r w:rsidRPr="00D80239">
        <w:rPr>
          <w:rFonts w:cs="Arial"/>
          <w:sz w:val="18"/>
          <w:szCs w:val="18"/>
        </w:rPr>
        <w:t>y</w:t>
      </w:r>
      <w:r w:rsidRPr="00D80239">
        <w:rPr>
          <w:rFonts w:cs="Arial"/>
          <w:spacing w:val="-8"/>
          <w:sz w:val="18"/>
          <w:szCs w:val="18"/>
        </w:rPr>
        <w:t xml:space="preserve"> </w:t>
      </w:r>
      <w:r w:rsidRPr="00D80239">
        <w:rPr>
          <w:rFonts w:cs="Arial"/>
          <w:spacing w:val="-1"/>
          <w:sz w:val="18"/>
          <w:szCs w:val="18"/>
        </w:rPr>
        <w:t>o</w:t>
      </w:r>
      <w:r w:rsidRPr="00D80239">
        <w:rPr>
          <w:rFonts w:cs="Arial"/>
          <w:sz w:val="18"/>
          <w:szCs w:val="18"/>
        </w:rPr>
        <w:t>r</w:t>
      </w:r>
      <w:r w:rsidRPr="00D80239">
        <w:rPr>
          <w:rFonts w:cs="Arial"/>
          <w:spacing w:val="-3"/>
          <w:sz w:val="18"/>
          <w:szCs w:val="18"/>
        </w:rPr>
        <w:t xml:space="preserve"> </w:t>
      </w:r>
      <w:r w:rsidRPr="00D80239">
        <w:rPr>
          <w:rFonts w:cs="Arial"/>
          <w:spacing w:val="-2"/>
          <w:sz w:val="18"/>
          <w:szCs w:val="18"/>
        </w:rPr>
        <w:t>i</w:t>
      </w:r>
      <w:r w:rsidRPr="00D80239">
        <w:rPr>
          <w:rFonts w:cs="Arial"/>
          <w:spacing w:val="1"/>
          <w:sz w:val="18"/>
          <w:szCs w:val="18"/>
        </w:rPr>
        <w:t>l</w:t>
      </w:r>
      <w:r w:rsidRPr="00D80239">
        <w:rPr>
          <w:rFonts w:cs="Arial"/>
          <w:spacing w:val="-2"/>
          <w:sz w:val="18"/>
          <w:szCs w:val="18"/>
        </w:rPr>
        <w:t>l</w:t>
      </w:r>
      <w:r w:rsidRPr="00D80239">
        <w:rPr>
          <w:rFonts w:cs="Arial"/>
          <w:spacing w:val="-1"/>
          <w:sz w:val="18"/>
          <w:szCs w:val="18"/>
        </w:rPr>
        <w:t>ne</w:t>
      </w:r>
      <w:r w:rsidRPr="00D80239">
        <w:rPr>
          <w:rFonts w:cs="Arial"/>
          <w:spacing w:val="1"/>
          <w:sz w:val="18"/>
          <w:szCs w:val="18"/>
        </w:rPr>
        <w:t>ss</w:t>
      </w:r>
      <w:r w:rsidRPr="00D80239">
        <w:rPr>
          <w:rFonts w:cs="Arial"/>
          <w:sz w:val="18"/>
          <w:szCs w:val="18"/>
        </w:rPr>
        <w:t>.</w:t>
      </w:r>
      <w:r w:rsidRPr="00D80239">
        <w:rPr>
          <w:rFonts w:cs="Arial"/>
          <w:spacing w:val="-8"/>
          <w:sz w:val="18"/>
          <w:szCs w:val="18"/>
        </w:rPr>
        <w:t xml:space="preserve"> </w:t>
      </w:r>
      <w:r w:rsidRPr="00D80239">
        <w:rPr>
          <w:rFonts w:cs="Arial"/>
          <w:spacing w:val="-1"/>
          <w:sz w:val="18"/>
          <w:szCs w:val="18"/>
        </w:rPr>
        <w:t>Ma</w:t>
      </w:r>
      <w:r w:rsidRPr="00D80239">
        <w:rPr>
          <w:rFonts w:cs="Arial"/>
          <w:spacing w:val="4"/>
          <w:sz w:val="18"/>
          <w:szCs w:val="18"/>
        </w:rPr>
        <w:t>n</w:t>
      </w:r>
      <w:r w:rsidRPr="00D80239">
        <w:rPr>
          <w:rFonts w:cs="Arial"/>
          <w:sz w:val="18"/>
          <w:szCs w:val="18"/>
        </w:rPr>
        <w:t>y</w:t>
      </w:r>
      <w:r w:rsidRPr="00D80239">
        <w:rPr>
          <w:rFonts w:cs="Arial"/>
          <w:spacing w:val="-8"/>
          <w:sz w:val="18"/>
          <w:szCs w:val="18"/>
        </w:rPr>
        <w:t xml:space="preserve"> </w:t>
      </w:r>
      <w:r w:rsidRPr="00D80239">
        <w:rPr>
          <w:rFonts w:cs="Arial"/>
          <w:spacing w:val="-1"/>
          <w:sz w:val="18"/>
          <w:szCs w:val="18"/>
        </w:rPr>
        <w:t>pe</w:t>
      </w:r>
      <w:r w:rsidRPr="00D80239">
        <w:rPr>
          <w:rFonts w:cs="Arial"/>
          <w:spacing w:val="1"/>
          <w:sz w:val="18"/>
          <w:szCs w:val="18"/>
        </w:rPr>
        <w:t>o</w:t>
      </w:r>
      <w:r w:rsidRPr="00D80239">
        <w:rPr>
          <w:rFonts w:cs="Arial"/>
          <w:spacing w:val="-1"/>
          <w:sz w:val="18"/>
          <w:szCs w:val="18"/>
        </w:rPr>
        <w:t>p</w:t>
      </w:r>
      <w:r w:rsidRPr="00D80239">
        <w:rPr>
          <w:rFonts w:cs="Arial"/>
          <w:spacing w:val="1"/>
          <w:sz w:val="18"/>
          <w:szCs w:val="18"/>
        </w:rPr>
        <w:t>l</w:t>
      </w:r>
      <w:r w:rsidRPr="00D80239">
        <w:rPr>
          <w:rFonts w:cs="Arial"/>
          <w:sz w:val="18"/>
          <w:szCs w:val="18"/>
        </w:rPr>
        <w:t>e</w:t>
      </w:r>
      <w:r w:rsidRPr="00D80239">
        <w:rPr>
          <w:rFonts w:cs="Arial"/>
          <w:spacing w:val="-8"/>
          <w:sz w:val="18"/>
          <w:szCs w:val="18"/>
        </w:rPr>
        <w:t xml:space="preserve"> </w:t>
      </w:r>
      <w:r w:rsidRPr="00D80239">
        <w:rPr>
          <w:rFonts w:cs="Arial"/>
          <w:spacing w:val="-1"/>
          <w:sz w:val="18"/>
          <w:szCs w:val="18"/>
        </w:rPr>
        <w:t>o</w:t>
      </w:r>
      <w:r w:rsidRPr="00D80239">
        <w:rPr>
          <w:rFonts w:cs="Arial"/>
          <w:sz w:val="18"/>
          <w:szCs w:val="18"/>
        </w:rPr>
        <w:t>n</w:t>
      </w:r>
      <w:r w:rsidRPr="00D80239">
        <w:rPr>
          <w:rFonts w:cs="Arial"/>
          <w:spacing w:val="-4"/>
          <w:sz w:val="18"/>
          <w:szCs w:val="18"/>
        </w:rPr>
        <w:t xml:space="preserve"> </w:t>
      </w:r>
      <w:r w:rsidRPr="00D80239">
        <w:rPr>
          <w:rFonts w:cs="Arial"/>
          <w:spacing w:val="-3"/>
          <w:sz w:val="18"/>
          <w:szCs w:val="18"/>
        </w:rPr>
        <w:t>w</w:t>
      </w:r>
      <w:r w:rsidRPr="00D80239">
        <w:rPr>
          <w:rFonts w:cs="Arial"/>
          <w:spacing w:val="-1"/>
          <w:sz w:val="18"/>
          <w:szCs w:val="18"/>
        </w:rPr>
        <w:t>o</w:t>
      </w:r>
      <w:r w:rsidRPr="00D80239">
        <w:rPr>
          <w:rFonts w:cs="Arial"/>
          <w:sz w:val="18"/>
          <w:szCs w:val="18"/>
        </w:rPr>
        <w:t>r</w:t>
      </w:r>
      <w:r w:rsidRPr="00D80239">
        <w:rPr>
          <w:rFonts w:cs="Arial"/>
          <w:spacing w:val="3"/>
          <w:sz w:val="18"/>
          <w:szCs w:val="18"/>
        </w:rPr>
        <w:t>k</w:t>
      </w:r>
      <w:r w:rsidRPr="00D80239">
        <w:rPr>
          <w:rFonts w:cs="Arial"/>
          <w:spacing w:val="-1"/>
          <w:sz w:val="18"/>
          <w:szCs w:val="18"/>
        </w:rPr>
        <w:t>e</w:t>
      </w:r>
      <w:r w:rsidRPr="00D80239">
        <w:rPr>
          <w:rFonts w:cs="Arial"/>
          <w:sz w:val="18"/>
          <w:szCs w:val="18"/>
        </w:rPr>
        <w:t>r</w:t>
      </w:r>
      <w:r w:rsidRPr="00D80239">
        <w:rPr>
          <w:rFonts w:cs="Arial"/>
          <w:spacing w:val="1"/>
          <w:sz w:val="18"/>
          <w:szCs w:val="18"/>
        </w:rPr>
        <w:t>s</w:t>
      </w:r>
      <w:r w:rsidRPr="00D80239">
        <w:rPr>
          <w:rFonts w:cs="Arial"/>
          <w:sz w:val="18"/>
          <w:szCs w:val="18"/>
        </w:rPr>
        <w:t>’</w:t>
      </w:r>
      <w:r w:rsidRPr="00D80239">
        <w:rPr>
          <w:rFonts w:cs="Arial"/>
          <w:spacing w:val="-8"/>
          <w:sz w:val="18"/>
          <w:szCs w:val="18"/>
        </w:rPr>
        <w:t xml:space="preserve"> </w:t>
      </w:r>
      <w:r w:rsidRPr="00D80239">
        <w:rPr>
          <w:rFonts w:cs="Arial"/>
          <w:spacing w:val="1"/>
          <w:sz w:val="18"/>
          <w:szCs w:val="18"/>
        </w:rPr>
        <w:t>c</w:t>
      </w:r>
      <w:r w:rsidRPr="00D80239">
        <w:rPr>
          <w:rFonts w:cs="Arial"/>
          <w:spacing w:val="-1"/>
          <w:sz w:val="18"/>
          <w:szCs w:val="18"/>
        </w:rPr>
        <w:t>o</w:t>
      </w:r>
      <w:r w:rsidRPr="00D80239">
        <w:rPr>
          <w:rFonts w:cs="Arial"/>
          <w:spacing w:val="4"/>
          <w:sz w:val="18"/>
          <w:szCs w:val="18"/>
        </w:rPr>
        <w:t>m</w:t>
      </w:r>
      <w:r w:rsidRPr="00D80239">
        <w:rPr>
          <w:rFonts w:cs="Arial"/>
          <w:spacing w:val="-1"/>
          <w:sz w:val="18"/>
          <w:szCs w:val="18"/>
        </w:rPr>
        <w:t>pen</w:t>
      </w:r>
      <w:r w:rsidRPr="00D80239">
        <w:rPr>
          <w:rFonts w:cs="Arial"/>
          <w:spacing w:val="1"/>
          <w:sz w:val="18"/>
          <w:szCs w:val="18"/>
        </w:rPr>
        <w:t>s</w:t>
      </w:r>
      <w:r w:rsidRPr="00D80239">
        <w:rPr>
          <w:rFonts w:cs="Arial"/>
          <w:spacing w:val="-1"/>
          <w:sz w:val="18"/>
          <w:szCs w:val="18"/>
        </w:rPr>
        <w:t>at</w:t>
      </w:r>
      <w:r w:rsidRPr="00D80239">
        <w:rPr>
          <w:rFonts w:cs="Arial"/>
          <w:spacing w:val="-2"/>
          <w:sz w:val="18"/>
          <w:szCs w:val="18"/>
        </w:rPr>
        <w:t>i</w:t>
      </w:r>
      <w:r w:rsidRPr="00D80239">
        <w:rPr>
          <w:rFonts w:cs="Arial"/>
          <w:spacing w:val="-1"/>
          <w:sz w:val="18"/>
          <w:szCs w:val="18"/>
        </w:rPr>
        <w:t>on</w:t>
      </w:r>
      <w:r w:rsidRPr="00D80239">
        <w:rPr>
          <w:rFonts w:cs="Arial"/>
          <w:sz w:val="18"/>
          <w:szCs w:val="18"/>
        </w:rPr>
        <w:t>,</w:t>
      </w:r>
      <w:r w:rsidRPr="00D80239">
        <w:rPr>
          <w:rFonts w:cs="Arial"/>
          <w:spacing w:val="-6"/>
          <w:sz w:val="18"/>
          <w:szCs w:val="18"/>
        </w:rPr>
        <w:t xml:space="preserve"> </w:t>
      </w:r>
      <w:r w:rsidRPr="00D80239">
        <w:rPr>
          <w:rFonts w:cs="Arial"/>
          <w:spacing w:val="4"/>
          <w:sz w:val="18"/>
          <w:szCs w:val="18"/>
        </w:rPr>
        <w:t>m</w:t>
      </w:r>
      <w:r w:rsidRPr="00D80239">
        <w:rPr>
          <w:rFonts w:cs="Arial"/>
          <w:spacing w:val="-1"/>
          <w:sz w:val="18"/>
          <w:szCs w:val="18"/>
        </w:rPr>
        <w:t>oto</w:t>
      </w:r>
      <w:r w:rsidRPr="00D80239">
        <w:rPr>
          <w:rFonts w:cs="Arial"/>
          <w:sz w:val="18"/>
          <w:szCs w:val="18"/>
        </w:rPr>
        <w:t>r</w:t>
      </w:r>
      <w:r w:rsidRPr="00D80239">
        <w:rPr>
          <w:rFonts w:cs="Arial"/>
          <w:spacing w:val="-7"/>
          <w:sz w:val="18"/>
          <w:szCs w:val="18"/>
        </w:rPr>
        <w:t xml:space="preserve"> </w:t>
      </w:r>
      <w:r w:rsidRPr="00D80239">
        <w:rPr>
          <w:rFonts w:cs="Arial"/>
          <w:spacing w:val="-1"/>
          <w:sz w:val="18"/>
          <w:szCs w:val="18"/>
        </w:rPr>
        <w:t>veh</w:t>
      </w:r>
      <w:r w:rsidRPr="00D80239">
        <w:rPr>
          <w:rFonts w:cs="Arial"/>
          <w:spacing w:val="-2"/>
          <w:sz w:val="18"/>
          <w:szCs w:val="18"/>
        </w:rPr>
        <w:t>i</w:t>
      </w:r>
      <w:r w:rsidRPr="00D80239">
        <w:rPr>
          <w:rFonts w:cs="Arial"/>
          <w:spacing w:val="1"/>
          <w:sz w:val="18"/>
          <w:szCs w:val="18"/>
        </w:rPr>
        <w:t>cl</w:t>
      </w:r>
      <w:r w:rsidRPr="00D80239">
        <w:rPr>
          <w:rFonts w:cs="Arial"/>
          <w:sz w:val="18"/>
          <w:szCs w:val="18"/>
        </w:rPr>
        <w:t>e</w:t>
      </w:r>
      <w:r w:rsidRPr="00D80239">
        <w:rPr>
          <w:rFonts w:cs="Arial"/>
          <w:spacing w:val="-7"/>
          <w:sz w:val="18"/>
          <w:szCs w:val="18"/>
        </w:rPr>
        <w:t xml:space="preserve"> </w:t>
      </w:r>
      <w:r w:rsidRPr="00D80239">
        <w:rPr>
          <w:rFonts w:cs="Arial"/>
          <w:spacing w:val="1"/>
          <w:sz w:val="18"/>
          <w:szCs w:val="18"/>
        </w:rPr>
        <w:t>i</w:t>
      </w:r>
      <w:r w:rsidRPr="00D80239">
        <w:rPr>
          <w:rFonts w:cs="Arial"/>
          <w:spacing w:val="-1"/>
          <w:sz w:val="18"/>
          <w:szCs w:val="18"/>
        </w:rPr>
        <w:t>n</w:t>
      </w:r>
      <w:r w:rsidRPr="00D80239">
        <w:rPr>
          <w:rFonts w:cs="Arial"/>
          <w:spacing w:val="1"/>
          <w:sz w:val="18"/>
          <w:szCs w:val="18"/>
        </w:rPr>
        <w:t>j</w:t>
      </w:r>
      <w:r w:rsidRPr="00D80239">
        <w:rPr>
          <w:rFonts w:cs="Arial"/>
          <w:spacing w:val="-1"/>
          <w:sz w:val="18"/>
          <w:szCs w:val="18"/>
        </w:rPr>
        <w:t>u</w:t>
      </w:r>
      <w:r w:rsidRPr="00D80239">
        <w:rPr>
          <w:rFonts w:cs="Arial"/>
          <w:spacing w:val="3"/>
          <w:sz w:val="18"/>
          <w:szCs w:val="18"/>
        </w:rPr>
        <w:t>r</w:t>
      </w:r>
      <w:r w:rsidRPr="00D80239">
        <w:rPr>
          <w:rFonts w:cs="Arial"/>
          <w:sz w:val="18"/>
          <w:szCs w:val="18"/>
        </w:rPr>
        <w:t>y</w:t>
      </w:r>
      <w:r w:rsidRPr="00D80239">
        <w:rPr>
          <w:rFonts w:cs="Arial"/>
          <w:spacing w:val="-10"/>
          <w:sz w:val="18"/>
          <w:szCs w:val="18"/>
        </w:rPr>
        <w:t xml:space="preserve"> </w:t>
      </w:r>
      <w:r w:rsidRPr="00D80239">
        <w:rPr>
          <w:rFonts w:cs="Arial"/>
          <w:spacing w:val="1"/>
          <w:sz w:val="18"/>
          <w:szCs w:val="18"/>
        </w:rPr>
        <w:t>c</w:t>
      </w:r>
      <w:r w:rsidRPr="00D80239">
        <w:rPr>
          <w:rFonts w:cs="Arial"/>
          <w:spacing w:val="-1"/>
          <w:sz w:val="18"/>
          <w:szCs w:val="18"/>
        </w:rPr>
        <w:t>o</w:t>
      </w:r>
      <w:r w:rsidRPr="00D80239">
        <w:rPr>
          <w:rFonts w:cs="Arial"/>
          <w:spacing w:val="4"/>
          <w:sz w:val="18"/>
          <w:szCs w:val="18"/>
        </w:rPr>
        <w:t>m</w:t>
      </w:r>
      <w:r w:rsidRPr="00D80239">
        <w:rPr>
          <w:rFonts w:cs="Arial"/>
          <w:spacing w:val="-1"/>
          <w:sz w:val="18"/>
          <w:szCs w:val="18"/>
        </w:rPr>
        <w:t>pen</w:t>
      </w:r>
      <w:r w:rsidRPr="00D80239">
        <w:rPr>
          <w:rFonts w:cs="Arial"/>
          <w:spacing w:val="1"/>
          <w:sz w:val="18"/>
          <w:szCs w:val="18"/>
        </w:rPr>
        <w:t>s</w:t>
      </w:r>
      <w:r w:rsidRPr="00D80239">
        <w:rPr>
          <w:rFonts w:cs="Arial"/>
          <w:spacing w:val="-1"/>
          <w:sz w:val="18"/>
          <w:szCs w:val="18"/>
        </w:rPr>
        <w:t>a</w:t>
      </w:r>
      <w:r w:rsidRPr="00D80239">
        <w:rPr>
          <w:rFonts w:cs="Arial"/>
          <w:spacing w:val="2"/>
          <w:sz w:val="18"/>
          <w:szCs w:val="18"/>
        </w:rPr>
        <w:t>t</w:t>
      </w:r>
      <w:r w:rsidRPr="00D80239">
        <w:rPr>
          <w:rFonts w:cs="Arial"/>
          <w:spacing w:val="-2"/>
          <w:sz w:val="18"/>
          <w:szCs w:val="18"/>
        </w:rPr>
        <w:t>i</w:t>
      </w:r>
      <w:r w:rsidRPr="00D80239">
        <w:rPr>
          <w:rFonts w:cs="Arial"/>
          <w:spacing w:val="-1"/>
          <w:sz w:val="18"/>
          <w:szCs w:val="18"/>
        </w:rPr>
        <w:t>o</w:t>
      </w:r>
      <w:r w:rsidRPr="00D80239">
        <w:rPr>
          <w:rFonts w:cs="Arial"/>
          <w:sz w:val="18"/>
          <w:szCs w:val="18"/>
        </w:rPr>
        <w:t>n</w:t>
      </w:r>
      <w:r w:rsidRPr="00D80239">
        <w:rPr>
          <w:rFonts w:cs="Arial"/>
          <w:spacing w:val="-5"/>
          <w:sz w:val="18"/>
          <w:szCs w:val="18"/>
        </w:rPr>
        <w:t xml:space="preserve"> </w:t>
      </w:r>
      <w:r w:rsidRPr="00D80239">
        <w:rPr>
          <w:rFonts w:cs="Arial"/>
          <w:spacing w:val="-1"/>
          <w:sz w:val="18"/>
          <w:szCs w:val="18"/>
        </w:rPr>
        <w:t>o</w:t>
      </w:r>
      <w:r w:rsidRPr="00D80239">
        <w:rPr>
          <w:rFonts w:cs="Arial"/>
          <w:sz w:val="18"/>
          <w:szCs w:val="18"/>
        </w:rPr>
        <w:t>r</w:t>
      </w:r>
      <w:r w:rsidRPr="00D80239">
        <w:rPr>
          <w:rFonts w:cs="Arial"/>
          <w:spacing w:val="-6"/>
          <w:sz w:val="18"/>
          <w:szCs w:val="18"/>
        </w:rPr>
        <w:t xml:space="preserve"> </w:t>
      </w:r>
      <w:r w:rsidRPr="00D80239">
        <w:rPr>
          <w:rFonts w:cs="Arial"/>
          <w:spacing w:val="-1"/>
          <w:sz w:val="18"/>
          <w:szCs w:val="18"/>
        </w:rPr>
        <w:t>t</w:t>
      </w:r>
      <w:r w:rsidRPr="00D80239">
        <w:rPr>
          <w:rFonts w:cs="Arial"/>
          <w:spacing w:val="1"/>
          <w:sz w:val="18"/>
          <w:szCs w:val="18"/>
        </w:rPr>
        <w:t>h</w:t>
      </w:r>
      <w:r w:rsidRPr="00D80239">
        <w:rPr>
          <w:rFonts w:cs="Arial"/>
          <w:sz w:val="18"/>
          <w:szCs w:val="18"/>
        </w:rPr>
        <w:t>e</w:t>
      </w:r>
      <w:r w:rsidRPr="00D80239">
        <w:rPr>
          <w:rFonts w:cs="Arial"/>
          <w:spacing w:val="-7"/>
          <w:sz w:val="18"/>
          <w:szCs w:val="18"/>
        </w:rPr>
        <w:t xml:space="preserve"> </w:t>
      </w:r>
      <w:proofErr w:type="spellStart"/>
      <w:r w:rsidRPr="00D80239">
        <w:rPr>
          <w:rFonts w:cs="Arial"/>
          <w:sz w:val="18"/>
          <w:szCs w:val="18"/>
        </w:rPr>
        <w:t>C</w:t>
      </w:r>
      <w:r w:rsidRPr="00D80239">
        <w:rPr>
          <w:rFonts w:cs="Arial"/>
          <w:spacing w:val="1"/>
          <w:sz w:val="18"/>
          <w:szCs w:val="18"/>
        </w:rPr>
        <w:t>e</w:t>
      </w:r>
      <w:r w:rsidRPr="00D80239">
        <w:rPr>
          <w:rFonts w:cs="Arial"/>
          <w:spacing w:val="-1"/>
          <w:sz w:val="18"/>
          <w:szCs w:val="18"/>
        </w:rPr>
        <w:t>nt</w:t>
      </w:r>
      <w:r w:rsidRPr="00D80239">
        <w:rPr>
          <w:rFonts w:cs="Arial"/>
          <w:sz w:val="18"/>
          <w:szCs w:val="18"/>
        </w:rPr>
        <w:t>r</w:t>
      </w:r>
      <w:r w:rsidRPr="00D80239">
        <w:rPr>
          <w:rFonts w:cs="Arial"/>
          <w:spacing w:val="-1"/>
          <w:sz w:val="18"/>
          <w:szCs w:val="18"/>
        </w:rPr>
        <w:t>e</w:t>
      </w:r>
      <w:r w:rsidRPr="00D80239">
        <w:rPr>
          <w:rFonts w:cs="Arial"/>
          <w:spacing w:val="1"/>
          <w:sz w:val="18"/>
          <w:szCs w:val="18"/>
        </w:rPr>
        <w:t>L</w:t>
      </w:r>
      <w:r w:rsidRPr="00D80239">
        <w:rPr>
          <w:rFonts w:cs="Arial"/>
          <w:spacing w:val="-2"/>
          <w:sz w:val="18"/>
          <w:szCs w:val="18"/>
        </w:rPr>
        <w:t>i</w:t>
      </w:r>
      <w:r w:rsidRPr="00D80239">
        <w:rPr>
          <w:rFonts w:cs="Arial"/>
          <w:spacing w:val="1"/>
          <w:sz w:val="18"/>
          <w:szCs w:val="18"/>
        </w:rPr>
        <w:t>n</w:t>
      </w:r>
      <w:r w:rsidRPr="00D80239">
        <w:rPr>
          <w:rFonts w:cs="Arial"/>
          <w:sz w:val="18"/>
          <w:szCs w:val="18"/>
        </w:rPr>
        <w:t>k</w:t>
      </w:r>
      <w:proofErr w:type="spellEnd"/>
      <w:r w:rsidRPr="00D80239">
        <w:rPr>
          <w:rFonts w:cs="Arial"/>
          <w:spacing w:val="-3"/>
          <w:sz w:val="18"/>
          <w:szCs w:val="18"/>
        </w:rPr>
        <w:t xml:space="preserve"> </w:t>
      </w:r>
      <w:r w:rsidRPr="00D80239">
        <w:rPr>
          <w:rFonts w:cs="Arial"/>
          <w:sz w:val="18"/>
          <w:szCs w:val="18"/>
        </w:rPr>
        <w:t>D</w:t>
      </w:r>
      <w:r w:rsidRPr="00D80239">
        <w:rPr>
          <w:rFonts w:cs="Arial"/>
          <w:spacing w:val="-2"/>
          <w:sz w:val="18"/>
          <w:szCs w:val="18"/>
        </w:rPr>
        <w:t>i</w:t>
      </w:r>
      <w:r w:rsidRPr="00D80239">
        <w:rPr>
          <w:rFonts w:cs="Arial"/>
          <w:spacing w:val="1"/>
          <w:sz w:val="18"/>
          <w:szCs w:val="18"/>
        </w:rPr>
        <w:t>s</w:t>
      </w:r>
      <w:r w:rsidRPr="00D80239">
        <w:rPr>
          <w:rFonts w:cs="Arial"/>
          <w:spacing w:val="-1"/>
          <w:sz w:val="18"/>
          <w:szCs w:val="18"/>
        </w:rPr>
        <w:t>ab</w:t>
      </w:r>
      <w:r w:rsidRPr="00D80239">
        <w:rPr>
          <w:rFonts w:cs="Arial"/>
          <w:spacing w:val="-2"/>
          <w:sz w:val="18"/>
          <w:szCs w:val="18"/>
        </w:rPr>
        <w:t>il</w:t>
      </w:r>
      <w:r w:rsidRPr="00D80239">
        <w:rPr>
          <w:rFonts w:cs="Arial"/>
          <w:spacing w:val="1"/>
          <w:sz w:val="18"/>
          <w:szCs w:val="18"/>
        </w:rPr>
        <w:t>i</w:t>
      </w:r>
      <w:r w:rsidRPr="00D80239">
        <w:rPr>
          <w:rFonts w:cs="Arial"/>
          <w:spacing w:val="2"/>
          <w:sz w:val="18"/>
          <w:szCs w:val="18"/>
        </w:rPr>
        <w:t>t</w:t>
      </w:r>
      <w:r w:rsidRPr="00D80239">
        <w:rPr>
          <w:rFonts w:cs="Arial"/>
          <w:sz w:val="18"/>
          <w:szCs w:val="18"/>
        </w:rPr>
        <w:t>y</w:t>
      </w:r>
      <w:r w:rsidRPr="00D80239">
        <w:rPr>
          <w:rFonts w:cs="Arial"/>
          <w:spacing w:val="-8"/>
          <w:sz w:val="18"/>
          <w:szCs w:val="18"/>
        </w:rPr>
        <w:t xml:space="preserve"> </w:t>
      </w:r>
      <w:r w:rsidRPr="00D80239">
        <w:rPr>
          <w:rFonts w:cs="Arial"/>
          <w:spacing w:val="-1"/>
          <w:sz w:val="18"/>
          <w:szCs w:val="18"/>
        </w:rPr>
        <w:t>S</w:t>
      </w:r>
      <w:r w:rsidRPr="00D80239">
        <w:rPr>
          <w:rFonts w:cs="Arial"/>
          <w:spacing w:val="1"/>
          <w:sz w:val="18"/>
          <w:szCs w:val="18"/>
        </w:rPr>
        <w:t>u</w:t>
      </w:r>
      <w:r w:rsidRPr="00D80239">
        <w:rPr>
          <w:rFonts w:cs="Arial"/>
          <w:spacing w:val="-1"/>
          <w:sz w:val="18"/>
          <w:szCs w:val="18"/>
        </w:rPr>
        <w:t>ppo</w:t>
      </w:r>
      <w:r w:rsidRPr="00D80239">
        <w:rPr>
          <w:rFonts w:cs="Arial"/>
          <w:sz w:val="18"/>
          <w:szCs w:val="18"/>
        </w:rPr>
        <w:t>rt</w:t>
      </w:r>
      <w:r w:rsidRPr="00D80239">
        <w:rPr>
          <w:rFonts w:cs="Arial"/>
          <w:spacing w:val="-5"/>
          <w:sz w:val="18"/>
          <w:szCs w:val="18"/>
        </w:rPr>
        <w:t xml:space="preserve"> </w:t>
      </w:r>
      <w:r w:rsidRPr="00D80239">
        <w:rPr>
          <w:rFonts w:cs="Arial"/>
          <w:spacing w:val="-1"/>
          <w:sz w:val="18"/>
          <w:szCs w:val="18"/>
        </w:rPr>
        <w:t>P</w:t>
      </w:r>
      <w:r w:rsidRPr="00D80239">
        <w:rPr>
          <w:rFonts w:cs="Arial"/>
          <w:spacing w:val="1"/>
          <w:sz w:val="18"/>
          <w:szCs w:val="18"/>
        </w:rPr>
        <w:t>e</w:t>
      </w:r>
      <w:r w:rsidRPr="00D80239">
        <w:rPr>
          <w:rFonts w:cs="Arial"/>
          <w:spacing w:val="-1"/>
          <w:sz w:val="18"/>
          <w:szCs w:val="18"/>
        </w:rPr>
        <w:t>n</w:t>
      </w:r>
      <w:r w:rsidRPr="00D80239">
        <w:rPr>
          <w:rFonts w:cs="Arial"/>
          <w:spacing w:val="1"/>
          <w:sz w:val="18"/>
          <w:szCs w:val="18"/>
        </w:rPr>
        <w:t>s</w:t>
      </w:r>
      <w:r w:rsidRPr="00D80239">
        <w:rPr>
          <w:rFonts w:cs="Arial"/>
          <w:spacing w:val="-2"/>
          <w:sz w:val="18"/>
          <w:szCs w:val="18"/>
        </w:rPr>
        <w:t>i</w:t>
      </w:r>
      <w:r w:rsidRPr="00D80239">
        <w:rPr>
          <w:rFonts w:cs="Arial"/>
          <w:spacing w:val="1"/>
          <w:sz w:val="18"/>
          <w:szCs w:val="18"/>
        </w:rPr>
        <w:t>o</w:t>
      </w:r>
      <w:r w:rsidRPr="00D80239">
        <w:rPr>
          <w:rFonts w:cs="Arial"/>
          <w:sz w:val="18"/>
          <w:szCs w:val="18"/>
        </w:rPr>
        <w:t>n</w:t>
      </w:r>
      <w:r w:rsidRPr="00D80239">
        <w:rPr>
          <w:rFonts w:cs="Arial"/>
          <w:spacing w:val="-6"/>
          <w:sz w:val="18"/>
          <w:szCs w:val="18"/>
        </w:rPr>
        <w:t xml:space="preserve"> </w:t>
      </w:r>
      <w:r w:rsidRPr="00D80239">
        <w:rPr>
          <w:rFonts w:cs="Arial"/>
          <w:spacing w:val="1"/>
          <w:sz w:val="18"/>
          <w:szCs w:val="18"/>
        </w:rPr>
        <w:t>c</w:t>
      </w:r>
      <w:r w:rsidRPr="00D80239">
        <w:rPr>
          <w:rFonts w:cs="Arial"/>
          <w:spacing w:val="-1"/>
          <w:sz w:val="18"/>
          <w:szCs w:val="18"/>
        </w:rPr>
        <w:t>a</w:t>
      </w:r>
      <w:r w:rsidRPr="00D80239">
        <w:rPr>
          <w:rFonts w:cs="Arial"/>
          <w:sz w:val="18"/>
          <w:szCs w:val="18"/>
        </w:rPr>
        <w:t>n</w:t>
      </w:r>
      <w:r w:rsidRPr="00D80239">
        <w:rPr>
          <w:rFonts w:cs="Arial"/>
          <w:spacing w:val="-7"/>
          <w:sz w:val="18"/>
          <w:szCs w:val="18"/>
        </w:rPr>
        <w:t xml:space="preserve"> </w:t>
      </w:r>
      <w:r w:rsidRPr="00D80239">
        <w:rPr>
          <w:rFonts w:cs="Arial"/>
          <w:spacing w:val="1"/>
          <w:sz w:val="18"/>
          <w:szCs w:val="18"/>
        </w:rPr>
        <w:t>cl</w:t>
      </w:r>
      <w:r w:rsidRPr="00D80239">
        <w:rPr>
          <w:rFonts w:cs="Arial"/>
          <w:spacing w:val="-1"/>
          <w:sz w:val="18"/>
          <w:szCs w:val="18"/>
        </w:rPr>
        <w:t>a</w:t>
      </w:r>
      <w:r w:rsidRPr="00D80239">
        <w:rPr>
          <w:rFonts w:cs="Arial"/>
          <w:spacing w:val="-2"/>
          <w:sz w:val="18"/>
          <w:szCs w:val="18"/>
        </w:rPr>
        <w:t>i</w:t>
      </w:r>
      <w:r w:rsidRPr="00D80239">
        <w:rPr>
          <w:rFonts w:cs="Arial"/>
          <w:sz w:val="18"/>
          <w:szCs w:val="18"/>
        </w:rPr>
        <w:t>m</w:t>
      </w:r>
      <w:r w:rsidRPr="00D80239">
        <w:rPr>
          <w:rFonts w:cs="Arial"/>
          <w:spacing w:val="-2"/>
          <w:sz w:val="18"/>
          <w:szCs w:val="18"/>
        </w:rPr>
        <w:t xml:space="preserve"> </w:t>
      </w:r>
      <w:r w:rsidRPr="00D80239">
        <w:rPr>
          <w:rFonts w:cs="Arial"/>
          <w:spacing w:val="-1"/>
          <w:sz w:val="18"/>
          <w:szCs w:val="18"/>
        </w:rPr>
        <w:t>a</w:t>
      </w:r>
      <w:r w:rsidRPr="00D80239">
        <w:rPr>
          <w:rFonts w:cs="Arial"/>
          <w:sz w:val="18"/>
          <w:szCs w:val="18"/>
        </w:rPr>
        <w:t>s</w:t>
      </w:r>
      <w:r w:rsidRPr="00D80239">
        <w:rPr>
          <w:rFonts w:cs="Arial"/>
          <w:spacing w:val="-6"/>
          <w:sz w:val="18"/>
          <w:szCs w:val="18"/>
        </w:rPr>
        <w:t xml:space="preserve"> </w:t>
      </w:r>
      <w:r w:rsidRPr="00D80239">
        <w:rPr>
          <w:rFonts w:cs="Arial"/>
          <w:spacing w:val="-3"/>
          <w:sz w:val="18"/>
          <w:szCs w:val="18"/>
        </w:rPr>
        <w:t>w</w:t>
      </w:r>
      <w:r w:rsidRPr="00D80239">
        <w:rPr>
          <w:rFonts w:cs="Arial"/>
          <w:spacing w:val="1"/>
          <w:sz w:val="18"/>
          <w:szCs w:val="18"/>
        </w:rPr>
        <w:t>e</w:t>
      </w:r>
      <w:r w:rsidRPr="00D80239">
        <w:rPr>
          <w:rFonts w:cs="Arial"/>
          <w:spacing w:val="-2"/>
          <w:sz w:val="18"/>
          <w:szCs w:val="18"/>
        </w:rPr>
        <w:t>l</w:t>
      </w:r>
      <w:r w:rsidRPr="00D80239">
        <w:rPr>
          <w:rFonts w:cs="Arial"/>
          <w:sz w:val="18"/>
          <w:szCs w:val="18"/>
        </w:rPr>
        <w:t>l</w:t>
      </w:r>
      <w:r w:rsidRPr="00D80239">
        <w:rPr>
          <w:rFonts w:cs="Arial"/>
          <w:w w:val="99"/>
          <w:sz w:val="18"/>
          <w:szCs w:val="18"/>
        </w:rPr>
        <w:t xml:space="preserve"> </w:t>
      </w:r>
      <w:r w:rsidRPr="00D80239">
        <w:rPr>
          <w:rFonts w:cs="Arial"/>
          <w:spacing w:val="-1"/>
          <w:sz w:val="18"/>
          <w:szCs w:val="18"/>
        </w:rPr>
        <w:t>a</w:t>
      </w:r>
      <w:r w:rsidRPr="00D80239">
        <w:rPr>
          <w:rFonts w:cs="Arial"/>
          <w:sz w:val="18"/>
          <w:szCs w:val="18"/>
        </w:rPr>
        <w:t>s</w:t>
      </w:r>
      <w:r w:rsidRPr="00D80239">
        <w:rPr>
          <w:rFonts w:cs="Arial"/>
          <w:spacing w:val="-6"/>
          <w:sz w:val="18"/>
          <w:szCs w:val="18"/>
        </w:rPr>
        <w:t xml:space="preserve"> </w:t>
      </w:r>
      <w:r w:rsidRPr="00D80239">
        <w:rPr>
          <w:rFonts w:cs="Arial"/>
          <w:spacing w:val="-1"/>
          <w:sz w:val="18"/>
          <w:szCs w:val="18"/>
        </w:rPr>
        <w:t>pe</w:t>
      </w:r>
      <w:r w:rsidRPr="00D80239">
        <w:rPr>
          <w:rFonts w:cs="Arial"/>
          <w:spacing w:val="1"/>
          <w:sz w:val="18"/>
          <w:szCs w:val="18"/>
        </w:rPr>
        <w:t>o</w:t>
      </w:r>
      <w:r w:rsidRPr="00D80239">
        <w:rPr>
          <w:rFonts w:cs="Arial"/>
          <w:spacing w:val="-1"/>
          <w:sz w:val="18"/>
          <w:szCs w:val="18"/>
        </w:rPr>
        <w:t>p</w:t>
      </w:r>
      <w:r w:rsidRPr="00D80239">
        <w:rPr>
          <w:rFonts w:cs="Arial"/>
          <w:spacing w:val="-2"/>
          <w:sz w:val="18"/>
          <w:szCs w:val="18"/>
        </w:rPr>
        <w:t>l</w:t>
      </w:r>
      <w:r w:rsidRPr="00D80239">
        <w:rPr>
          <w:rFonts w:cs="Arial"/>
          <w:sz w:val="18"/>
          <w:szCs w:val="18"/>
        </w:rPr>
        <w:t>e</w:t>
      </w:r>
      <w:r w:rsidRPr="00D80239">
        <w:rPr>
          <w:rFonts w:cs="Arial"/>
          <w:spacing w:val="-2"/>
          <w:sz w:val="18"/>
          <w:szCs w:val="18"/>
        </w:rPr>
        <w:t xml:space="preserve"> </w:t>
      </w:r>
      <w:r w:rsidRPr="00D80239">
        <w:rPr>
          <w:rFonts w:cs="Arial"/>
          <w:spacing w:val="-3"/>
          <w:sz w:val="18"/>
          <w:szCs w:val="18"/>
        </w:rPr>
        <w:t>w</w:t>
      </w:r>
      <w:r w:rsidRPr="00D80239">
        <w:rPr>
          <w:rFonts w:cs="Arial"/>
          <w:spacing w:val="-1"/>
          <w:sz w:val="18"/>
          <w:szCs w:val="18"/>
        </w:rPr>
        <w:t>h</w:t>
      </w:r>
      <w:r w:rsidRPr="00D80239">
        <w:rPr>
          <w:rFonts w:cs="Arial"/>
          <w:sz w:val="18"/>
          <w:szCs w:val="18"/>
        </w:rPr>
        <w:t>o</w:t>
      </w:r>
      <w:r w:rsidRPr="00D80239">
        <w:rPr>
          <w:rFonts w:cs="Arial"/>
          <w:spacing w:val="-5"/>
          <w:sz w:val="18"/>
          <w:szCs w:val="18"/>
        </w:rPr>
        <w:t xml:space="preserve"> </w:t>
      </w:r>
      <w:r w:rsidRPr="00D80239">
        <w:rPr>
          <w:rFonts w:cs="Arial"/>
          <w:spacing w:val="1"/>
          <w:sz w:val="18"/>
          <w:szCs w:val="18"/>
        </w:rPr>
        <w:t>s</w:t>
      </w:r>
      <w:r w:rsidRPr="00D80239">
        <w:rPr>
          <w:rFonts w:cs="Arial"/>
          <w:spacing w:val="-1"/>
          <w:sz w:val="18"/>
          <w:szCs w:val="18"/>
        </w:rPr>
        <w:t>u</w:t>
      </w:r>
      <w:r w:rsidRPr="00D80239">
        <w:rPr>
          <w:rFonts w:cs="Arial"/>
          <w:spacing w:val="2"/>
          <w:sz w:val="18"/>
          <w:szCs w:val="18"/>
        </w:rPr>
        <w:t>ff</w:t>
      </w:r>
      <w:r w:rsidRPr="00D80239">
        <w:rPr>
          <w:rFonts w:cs="Arial"/>
          <w:spacing w:val="-1"/>
          <w:sz w:val="18"/>
          <w:szCs w:val="18"/>
        </w:rPr>
        <w:t>e</w:t>
      </w:r>
      <w:r w:rsidRPr="00D80239">
        <w:rPr>
          <w:rFonts w:cs="Arial"/>
          <w:sz w:val="18"/>
          <w:szCs w:val="18"/>
        </w:rPr>
        <w:t>r</w:t>
      </w:r>
      <w:r w:rsidRPr="00D80239">
        <w:rPr>
          <w:rFonts w:cs="Arial"/>
          <w:spacing w:val="-5"/>
          <w:sz w:val="18"/>
          <w:szCs w:val="18"/>
        </w:rPr>
        <w:t xml:space="preserve"> </w:t>
      </w:r>
      <w:r w:rsidRPr="00D80239">
        <w:rPr>
          <w:rFonts w:cs="Arial"/>
          <w:spacing w:val="-1"/>
          <w:sz w:val="18"/>
          <w:szCs w:val="18"/>
        </w:rPr>
        <w:t>a</w:t>
      </w:r>
      <w:r w:rsidRPr="00D80239">
        <w:rPr>
          <w:rFonts w:cs="Arial"/>
          <w:sz w:val="18"/>
          <w:szCs w:val="18"/>
        </w:rPr>
        <w:t>n</w:t>
      </w:r>
      <w:r w:rsidRPr="00D80239">
        <w:rPr>
          <w:rFonts w:cs="Arial"/>
          <w:spacing w:val="-7"/>
          <w:sz w:val="18"/>
          <w:szCs w:val="18"/>
        </w:rPr>
        <w:t xml:space="preserve"> </w:t>
      </w:r>
      <w:r w:rsidRPr="00D80239">
        <w:rPr>
          <w:rFonts w:cs="Arial"/>
          <w:spacing w:val="-1"/>
          <w:sz w:val="18"/>
          <w:szCs w:val="18"/>
        </w:rPr>
        <w:t>u</w:t>
      </w:r>
      <w:r w:rsidRPr="00D80239">
        <w:rPr>
          <w:rFonts w:cs="Arial"/>
          <w:spacing w:val="1"/>
          <w:sz w:val="18"/>
          <w:szCs w:val="18"/>
        </w:rPr>
        <w:t>n</w:t>
      </w:r>
      <w:r w:rsidRPr="00D80239">
        <w:rPr>
          <w:rFonts w:cs="Arial"/>
          <w:spacing w:val="-1"/>
          <w:sz w:val="18"/>
          <w:szCs w:val="18"/>
        </w:rPr>
        <w:t>e</w:t>
      </w:r>
      <w:r w:rsidRPr="00D80239">
        <w:rPr>
          <w:rFonts w:cs="Arial"/>
          <w:spacing w:val="1"/>
          <w:sz w:val="18"/>
          <w:szCs w:val="18"/>
        </w:rPr>
        <w:t>x</w:t>
      </w:r>
      <w:r w:rsidRPr="00D80239">
        <w:rPr>
          <w:rFonts w:cs="Arial"/>
          <w:spacing w:val="-1"/>
          <w:sz w:val="18"/>
          <w:szCs w:val="18"/>
        </w:rPr>
        <w:t>pe</w:t>
      </w:r>
      <w:r w:rsidRPr="00D80239">
        <w:rPr>
          <w:rFonts w:cs="Arial"/>
          <w:spacing w:val="1"/>
          <w:sz w:val="18"/>
          <w:szCs w:val="18"/>
        </w:rPr>
        <w:t>c</w:t>
      </w:r>
      <w:r w:rsidRPr="00D80239">
        <w:rPr>
          <w:rFonts w:cs="Arial"/>
          <w:spacing w:val="-1"/>
          <w:sz w:val="18"/>
          <w:szCs w:val="18"/>
        </w:rPr>
        <w:t>te</w:t>
      </w:r>
      <w:r w:rsidRPr="00D80239">
        <w:rPr>
          <w:rFonts w:cs="Arial"/>
          <w:sz w:val="18"/>
          <w:szCs w:val="18"/>
        </w:rPr>
        <w:t>d</w:t>
      </w:r>
      <w:r w:rsidRPr="00D80239">
        <w:rPr>
          <w:rFonts w:cs="Arial"/>
          <w:spacing w:val="-4"/>
          <w:sz w:val="18"/>
          <w:szCs w:val="18"/>
        </w:rPr>
        <w:t xml:space="preserve"> </w:t>
      </w:r>
      <w:r w:rsidRPr="00D80239">
        <w:rPr>
          <w:rFonts w:cs="Arial"/>
          <w:spacing w:val="-2"/>
          <w:sz w:val="18"/>
          <w:szCs w:val="18"/>
        </w:rPr>
        <w:t>i</w:t>
      </w:r>
      <w:r w:rsidRPr="00D80239">
        <w:rPr>
          <w:rFonts w:cs="Arial"/>
          <w:spacing w:val="1"/>
          <w:sz w:val="18"/>
          <w:szCs w:val="18"/>
        </w:rPr>
        <w:t>l</w:t>
      </w:r>
      <w:r w:rsidRPr="00D80239">
        <w:rPr>
          <w:rFonts w:cs="Arial"/>
          <w:spacing w:val="-2"/>
          <w:sz w:val="18"/>
          <w:szCs w:val="18"/>
        </w:rPr>
        <w:t>l</w:t>
      </w:r>
      <w:r w:rsidRPr="00D80239">
        <w:rPr>
          <w:rFonts w:cs="Arial"/>
          <w:spacing w:val="1"/>
          <w:sz w:val="18"/>
          <w:szCs w:val="18"/>
        </w:rPr>
        <w:t>n</w:t>
      </w:r>
      <w:r w:rsidRPr="00D80239">
        <w:rPr>
          <w:rFonts w:cs="Arial"/>
          <w:spacing w:val="-1"/>
          <w:sz w:val="18"/>
          <w:szCs w:val="18"/>
        </w:rPr>
        <w:t>e</w:t>
      </w:r>
      <w:r w:rsidRPr="00D80239">
        <w:rPr>
          <w:rFonts w:cs="Arial"/>
          <w:spacing w:val="1"/>
          <w:sz w:val="18"/>
          <w:szCs w:val="18"/>
        </w:rPr>
        <w:t>s</w:t>
      </w:r>
      <w:r w:rsidRPr="00D80239">
        <w:rPr>
          <w:rFonts w:cs="Arial"/>
          <w:sz w:val="18"/>
          <w:szCs w:val="18"/>
        </w:rPr>
        <w:t>s</w:t>
      </w:r>
      <w:r w:rsidRPr="00D80239">
        <w:rPr>
          <w:rFonts w:cs="Arial"/>
          <w:spacing w:val="-5"/>
          <w:sz w:val="18"/>
          <w:szCs w:val="18"/>
        </w:rPr>
        <w:t xml:space="preserve"> </w:t>
      </w:r>
      <w:r w:rsidRPr="00D80239">
        <w:rPr>
          <w:rFonts w:cs="Arial"/>
          <w:spacing w:val="-1"/>
          <w:sz w:val="18"/>
          <w:szCs w:val="18"/>
        </w:rPr>
        <w:t>tha</w:t>
      </w:r>
      <w:r w:rsidRPr="00D80239">
        <w:rPr>
          <w:rFonts w:cs="Arial"/>
          <w:sz w:val="18"/>
          <w:szCs w:val="18"/>
        </w:rPr>
        <w:t>t</w:t>
      </w:r>
      <w:r w:rsidRPr="00D80239">
        <w:rPr>
          <w:rFonts w:cs="Arial"/>
          <w:spacing w:val="-5"/>
          <w:sz w:val="18"/>
          <w:szCs w:val="18"/>
        </w:rPr>
        <w:t xml:space="preserve"> </w:t>
      </w:r>
      <w:r w:rsidRPr="00D80239">
        <w:rPr>
          <w:rFonts w:cs="Arial"/>
          <w:spacing w:val="-1"/>
          <w:sz w:val="18"/>
          <w:szCs w:val="18"/>
        </w:rPr>
        <w:t>p</w:t>
      </w:r>
      <w:r w:rsidRPr="00D80239">
        <w:rPr>
          <w:rFonts w:cs="Arial"/>
          <w:sz w:val="18"/>
          <w:szCs w:val="18"/>
        </w:rPr>
        <w:t>re</w:t>
      </w:r>
      <w:r w:rsidRPr="00D80239">
        <w:rPr>
          <w:rFonts w:cs="Arial"/>
          <w:spacing w:val="1"/>
          <w:sz w:val="18"/>
          <w:szCs w:val="18"/>
        </w:rPr>
        <w:t>ve</w:t>
      </w:r>
      <w:r w:rsidRPr="00D80239">
        <w:rPr>
          <w:rFonts w:cs="Arial"/>
          <w:spacing w:val="-1"/>
          <w:sz w:val="18"/>
          <w:szCs w:val="18"/>
        </w:rPr>
        <w:t>nt</w:t>
      </w:r>
      <w:r w:rsidRPr="00D80239">
        <w:rPr>
          <w:rFonts w:cs="Arial"/>
          <w:sz w:val="18"/>
          <w:szCs w:val="18"/>
        </w:rPr>
        <w:t>s</w:t>
      </w:r>
      <w:r w:rsidRPr="00D80239">
        <w:rPr>
          <w:rFonts w:cs="Arial"/>
          <w:spacing w:val="-5"/>
          <w:sz w:val="18"/>
          <w:szCs w:val="18"/>
        </w:rPr>
        <w:t xml:space="preserve"> </w:t>
      </w:r>
      <w:r w:rsidRPr="00D80239">
        <w:rPr>
          <w:rFonts w:cs="Arial"/>
          <w:spacing w:val="-1"/>
          <w:sz w:val="18"/>
          <w:szCs w:val="18"/>
        </w:rPr>
        <w:t>the</w:t>
      </w:r>
      <w:r w:rsidRPr="00D80239">
        <w:rPr>
          <w:rFonts w:cs="Arial"/>
          <w:sz w:val="18"/>
          <w:szCs w:val="18"/>
        </w:rPr>
        <w:t>m</w:t>
      </w:r>
      <w:r w:rsidRPr="00D80239">
        <w:rPr>
          <w:rFonts w:cs="Arial"/>
          <w:spacing w:val="-2"/>
          <w:sz w:val="18"/>
          <w:szCs w:val="18"/>
        </w:rPr>
        <w:t xml:space="preserve"> </w:t>
      </w:r>
      <w:r w:rsidRPr="00D80239">
        <w:rPr>
          <w:rFonts w:cs="Arial"/>
          <w:spacing w:val="2"/>
          <w:sz w:val="18"/>
          <w:szCs w:val="18"/>
        </w:rPr>
        <w:t>f</w:t>
      </w:r>
      <w:r w:rsidRPr="00D80239">
        <w:rPr>
          <w:rFonts w:cs="Arial"/>
          <w:sz w:val="18"/>
          <w:szCs w:val="18"/>
        </w:rPr>
        <w:t>r</w:t>
      </w:r>
      <w:r w:rsidRPr="00D80239">
        <w:rPr>
          <w:rFonts w:cs="Arial"/>
          <w:spacing w:val="-3"/>
          <w:sz w:val="18"/>
          <w:szCs w:val="18"/>
        </w:rPr>
        <w:t>o</w:t>
      </w:r>
      <w:r w:rsidRPr="00D80239">
        <w:rPr>
          <w:rFonts w:cs="Arial"/>
          <w:sz w:val="18"/>
          <w:szCs w:val="18"/>
        </w:rPr>
        <w:t>m</w:t>
      </w:r>
      <w:r w:rsidRPr="00D80239">
        <w:rPr>
          <w:rFonts w:cs="Arial"/>
          <w:w w:val="99"/>
          <w:sz w:val="18"/>
          <w:szCs w:val="18"/>
        </w:rPr>
        <w:t xml:space="preserve"> </w:t>
      </w:r>
      <w:r w:rsidRPr="00D80239">
        <w:rPr>
          <w:rFonts w:cs="Arial"/>
          <w:sz w:val="18"/>
          <w:szCs w:val="18"/>
        </w:rPr>
        <w:t>w</w:t>
      </w:r>
      <w:r w:rsidRPr="00D80239">
        <w:rPr>
          <w:rFonts w:cs="Arial"/>
          <w:spacing w:val="-1"/>
          <w:sz w:val="18"/>
          <w:szCs w:val="18"/>
        </w:rPr>
        <w:t>o</w:t>
      </w:r>
      <w:r w:rsidRPr="00D80239">
        <w:rPr>
          <w:rFonts w:cs="Arial"/>
          <w:sz w:val="18"/>
          <w:szCs w:val="18"/>
        </w:rPr>
        <w:t>r</w:t>
      </w:r>
      <w:r w:rsidRPr="00D80239">
        <w:rPr>
          <w:rFonts w:cs="Arial"/>
          <w:spacing w:val="3"/>
          <w:sz w:val="18"/>
          <w:szCs w:val="18"/>
        </w:rPr>
        <w:t>k</w:t>
      </w:r>
      <w:r w:rsidRPr="00D80239">
        <w:rPr>
          <w:rFonts w:cs="Arial"/>
          <w:spacing w:val="-2"/>
          <w:sz w:val="18"/>
          <w:szCs w:val="18"/>
        </w:rPr>
        <w:t>i</w:t>
      </w:r>
      <w:r w:rsidRPr="00D80239">
        <w:rPr>
          <w:rFonts w:cs="Arial"/>
          <w:spacing w:val="-1"/>
          <w:sz w:val="18"/>
          <w:szCs w:val="18"/>
        </w:rPr>
        <w:t>ng</w:t>
      </w:r>
      <w:r w:rsidRPr="00D80239">
        <w:rPr>
          <w:rFonts w:cs="Arial"/>
          <w:sz w:val="18"/>
          <w:szCs w:val="18"/>
        </w:rPr>
        <w:t>.</w:t>
      </w:r>
    </w:p>
    <w:p w14:paraId="5C314258" w14:textId="77777777" w:rsidR="005022DB" w:rsidRPr="00D80239" w:rsidRDefault="005022DB" w:rsidP="005022DB">
      <w:pPr>
        <w:spacing w:before="8" w:line="150" w:lineRule="exact"/>
        <w:jc w:val="both"/>
        <w:rPr>
          <w:rFonts w:ascii="Arial" w:hAnsi="Arial" w:cs="Arial"/>
          <w:sz w:val="18"/>
          <w:szCs w:val="18"/>
        </w:rPr>
      </w:pPr>
    </w:p>
    <w:p w14:paraId="2E6E2020" w14:textId="77777777" w:rsidR="00D74B1E" w:rsidRPr="005022DB" w:rsidRDefault="00D74B1E" w:rsidP="005022DB">
      <w:bookmarkStart w:id="7" w:name="_GoBack"/>
      <w:bookmarkEnd w:id="7"/>
    </w:p>
    <w:sectPr w:rsidR="00D74B1E" w:rsidRPr="00502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1684E"/>
    <w:multiLevelType w:val="hybridMultilevel"/>
    <w:tmpl w:val="5E847FD2"/>
    <w:lvl w:ilvl="0" w:tplc="AA7E487E">
      <w:start w:val="1"/>
      <w:numFmt w:val="lowerLetter"/>
      <w:lvlText w:val="(%1)"/>
      <w:lvlJc w:val="left"/>
      <w:pPr>
        <w:ind w:left="376" w:hanging="360"/>
      </w:pPr>
    </w:lvl>
    <w:lvl w:ilvl="1" w:tplc="9318A8C2">
      <w:start w:val="1"/>
      <w:numFmt w:val="lowerRoman"/>
      <w:lvlText w:val="(%2)"/>
      <w:lvlJc w:val="left"/>
      <w:pPr>
        <w:ind w:left="1440" w:hanging="72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18AD6073"/>
    <w:multiLevelType w:val="hybridMultilevel"/>
    <w:tmpl w:val="90AECD0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8FD5A3F"/>
    <w:multiLevelType w:val="multilevel"/>
    <w:tmpl w:val="CA4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74A9B"/>
    <w:multiLevelType w:val="hybridMultilevel"/>
    <w:tmpl w:val="A88A2B20"/>
    <w:lvl w:ilvl="0" w:tplc="0C090001">
      <w:start w:val="1"/>
      <w:numFmt w:val="bullet"/>
      <w:lvlText w:val=""/>
      <w:lvlJc w:val="left"/>
      <w:pPr>
        <w:ind w:left="360" w:hanging="360"/>
      </w:pPr>
      <w:rPr>
        <w:rFonts w:ascii="Symbol" w:hAnsi="Symbol" w:hint="default"/>
      </w:rPr>
    </w:lvl>
    <w:lvl w:ilvl="1" w:tplc="E59C3EC0">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EA83F48"/>
    <w:multiLevelType w:val="hybridMultilevel"/>
    <w:tmpl w:val="7E5271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1DA5C9A"/>
    <w:multiLevelType w:val="hybridMultilevel"/>
    <w:tmpl w:val="B2AAC2F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262517D2"/>
    <w:multiLevelType w:val="hybridMultilevel"/>
    <w:tmpl w:val="0468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F225D8"/>
    <w:multiLevelType w:val="hybridMultilevel"/>
    <w:tmpl w:val="1B12D6FC"/>
    <w:lvl w:ilvl="0" w:tplc="D7845B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D746E9"/>
    <w:multiLevelType w:val="hybridMultilevel"/>
    <w:tmpl w:val="FEBC35BA"/>
    <w:lvl w:ilvl="0" w:tplc="78C6C5A8">
      <w:start w:val="1"/>
      <w:numFmt w:val="lowerLetter"/>
      <w:pStyle w:val="Tableabc"/>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2FE355C9"/>
    <w:multiLevelType w:val="hybridMultilevel"/>
    <w:tmpl w:val="759A036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3122344A"/>
    <w:multiLevelType w:val="hybridMultilevel"/>
    <w:tmpl w:val="8F2ABA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34FE2EA3"/>
    <w:multiLevelType w:val="hybridMultilevel"/>
    <w:tmpl w:val="2836091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48CB4A64"/>
    <w:multiLevelType w:val="hybridMultilevel"/>
    <w:tmpl w:val="89F608F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495E65F1"/>
    <w:multiLevelType w:val="multilevel"/>
    <w:tmpl w:val="170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E7351A"/>
    <w:multiLevelType w:val="hybridMultilevel"/>
    <w:tmpl w:val="DBD627FC"/>
    <w:lvl w:ilvl="0" w:tplc="0C090003">
      <w:start w:val="1"/>
      <w:numFmt w:val="bullet"/>
      <w:lvlText w:val="o"/>
      <w:lvlJc w:val="left"/>
      <w:pPr>
        <w:ind w:left="1094" w:hanging="360"/>
      </w:pPr>
      <w:rPr>
        <w:rFonts w:ascii="Courier New" w:hAnsi="Courier New" w:cs="Courier New" w:hint="default"/>
      </w:rPr>
    </w:lvl>
    <w:lvl w:ilvl="1" w:tplc="0C090003">
      <w:start w:val="1"/>
      <w:numFmt w:val="bullet"/>
      <w:lvlText w:val="o"/>
      <w:lvlJc w:val="left"/>
      <w:pPr>
        <w:ind w:left="1814" w:hanging="360"/>
      </w:pPr>
      <w:rPr>
        <w:rFonts w:ascii="Courier New" w:hAnsi="Courier New" w:cs="Courier New" w:hint="default"/>
      </w:rPr>
    </w:lvl>
    <w:lvl w:ilvl="2" w:tplc="0C090005">
      <w:start w:val="1"/>
      <w:numFmt w:val="bullet"/>
      <w:lvlText w:val=""/>
      <w:lvlJc w:val="left"/>
      <w:pPr>
        <w:ind w:left="2534" w:hanging="360"/>
      </w:pPr>
      <w:rPr>
        <w:rFonts w:ascii="Wingdings" w:hAnsi="Wingdings" w:hint="default"/>
      </w:rPr>
    </w:lvl>
    <w:lvl w:ilvl="3" w:tplc="0C090001">
      <w:start w:val="1"/>
      <w:numFmt w:val="bullet"/>
      <w:lvlText w:val=""/>
      <w:lvlJc w:val="left"/>
      <w:pPr>
        <w:ind w:left="3254" w:hanging="360"/>
      </w:pPr>
      <w:rPr>
        <w:rFonts w:ascii="Symbol" w:hAnsi="Symbol" w:hint="default"/>
      </w:rPr>
    </w:lvl>
    <w:lvl w:ilvl="4" w:tplc="0C090003">
      <w:start w:val="1"/>
      <w:numFmt w:val="bullet"/>
      <w:lvlText w:val="o"/>
      <w:lvlJc w:val="left"/>
      <w:pPr>
        <w:ind w:left="3974" w:hanging="360"/>
      </w:pPr>
      <w:rPr>
        <w:rFonts w:ascii="Courier New" w:hAnsi="Courier New" w:cs="Courier New" w:hint="default"/>
      </w:rPr>
    </w:lvl>
    <w:lvl w:ilvl="5" w:tplc="0C090005">
      <w:start w:val="1"/>
      <w:numFmt w:val="bullet"/>
      <w:lvlText w:val=""/>
      <w:lvlJc w:val="left"/>
      <w:pPr>
        <w:ind w:left="4694" w:hanging="360"/>
      </w:pPr>
      <w:rPr>
        <w:rFonts w:ascii="Wingdings" w:hAnsi="Wingdings" w:hint="default"/>
      </w:rPr>
    </w:lvl>
    <w:lvl w:ilvl="6" w:tplc="0C090001">
      <w:start w:val="1"/>
      <w:numFmt w:val="bullet"/>
      <w:lvlText w:val=""/>
      <w:lvlJc w:val="left"/>
      <w:pPr>
        <w:ind w:left="5414" w:hanging="360"/>
      </w:pPr>
      <w:rPr>
        <w:rFonts w:ascii="Symbol" w:hAnsi="Symbol" w:hint="default"/>
      </w:rPr>
    </w:lvl>
    <w:lvl w:ilvl="7" w:tplc="0C090003">
      <w:start w:val="1"/>
      <w:numFmt w:val="bullet"/>
      <w:lvlText w:val="o"/>
      <w:lvlJc w:val="left"/>
      <w:pPr>
        <w:ind w:left="6134" w:hanging="360"/>
      </w:pPr>
      <w:rPr>
        <w:rFonts w:ascii="Courier New" w:hAnsi="Courier New" w:cs="Courier New" w:hint="default"/>
      </w:rPr>
    </w:lvl>
    <w:lvl w:ilvl="8" w:tplc="0C090005">
      <w:start w:val="1"/>
      <w:numFmt w:val="bullet"/>
      <w:lvlText w:val=""/>
      <w:lvlJc w:val="left"/>
      <w:pPr>
        <w:ind w:left="6854" w:hanging="360"/>
      </w:pPr>
      <w:rPr>
        <w:rFonts w:ascii="Wingdings" w:hAnsi="Wingdings" w:hint="default"/>
      </w:rPr>
    </w:lvl>
  </w:abstractNum>
  <w:abstractNum w:abstractNumId="15" w15:restartNumberingAfterBreak="0">
    <w:nsid w:val="5D5849E8"/>
    <w:multiLevelType w:val="hybridMultilevel"/>
    <w:tmpl w:val="8F42805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689027FA"/>
    <w:multiLevelType w:val="hybridMultilevel"/>
    <w:tmpl w:val="B1C697C4"/>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6CDE4D1D"/>
    <w:multiLevelType w:val="hybridMultilevel"/>
    <w:tmpl w:val="8B50DB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20D2505"/>
    <w:multiLevelType w:val="hybridMultilevel"/>
    <w:tmpl w:val="3FC48C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81E751E"/>
    <w:multiLevelType w:val="hybridMultilevel"/>
    <w:tmpl w:val="13726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7"/>
  </w:num>
  <w:num w:numId="14">
    <w:abstractNumId w:val="10"/>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18"/>
  </w:num>
  <w:num w:numId="18">
    <w:abstractNumId w:val="12"/>
  </w:num>
  <w:num w:numId="19">
    <w:abstractNumId w:val="15"/>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7F9AA37-105F-44A9-9EF1-01994F30E69E}"/>
    <w:docVar w:name="dgnword-eventsink" w:val="618555792"/>
  </w:docVars>
  <w:rsids>
    <w:rsidRoot w:val="004C7EE0"/>
    <w:rsid w:val="00063BCB"/>
    <w:rsid w:val="001233BE"/>
    <w:rsid w:val="00194A83"/>
    <w:rsid w:val="0027041D"/>
    <w:rsid w:val="004C7EE0"/>
    <w:rsid w:val="004D5388"/>
    <w:rsid w:val="005022DB"/>
    <w:rsid w:val="00547B2F"/>
    <w:rsid w:val="00625ABE"/>
    <w:rsid w:val="0071501E"/>
    <w:rsid w:val="007225D5"/>
    <w:rsid w:val="007372C6"/>
    <w:rsid w:val="0080088F"/>
    <w:rsid w:val="008C1180"/>
    <w:rsid w:val="00CF27A1"/>
    <w:rsid w:val="00D51F03"/>
    <w:rsid w:val="00D53782"/>
    <w:rsid w:val="00D60E9E"/>
    <w:rsid w:val="00D74B1E"/>
    <w:rsid w:val="00DE4D61"/>
    <w:rsid w:val="00E27D65"/>
    <w:rsid w:val="00E90A62"/>
    <w:rsid w:val="00F51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3D9AC2"/>
  <w15:chartTrackingRefBased/>
  <w15:docId w15:val="{CECC75AC-F38A-4B87-A353-CB654573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022DB"/>
    <w:pPr>
      <w:widowControl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CF27A1"/>
    <w:pPr>
      <w:spacing w:before="100" w:beforeAutospacing="1" w:after="100" w:afterAutospacing="1"/>
      <w:outlineLvl w:val="0"/>
    </w:pPr>
    <w:rPr>
      <w:rFonts w:ascii="Times New Roman" w:eastAsia="Times New Roman" w:hAnsi="Times New Roman"/>
      <w:b/>
      <w:bCs/>
      <w:kern w:val="36"/>
      <w:sz w:val="48"/>
      <w:szCs w:val="48"/>
      <w:lang w:eastAsia="en-AU"/>
    </w:rPr>
  </w:style>
  <w:style w:type="paragraph" w:styleId="Heading2">
    <w:name w:val="heading 2"/>
    <w:basedOn w:val="Normal"/>
    <w:link w:val="Heading2Char"/>
    <w:uiPriority w:val="1"/>
    <w:qFormat/>
    <w:rsid w:val="005022DB"/>
    <w:pPr>
      <w:ind w:left="112"/>
      <w:outlineLvl w:val="1"/>
    </w:pPr>
    <w:rPr>
      <w:rFonts w:ascii="Arial" w:eastAsia="Arial" w:hAnsi="Arial"/>
      <w:b/>
      <w:bCs/>
      <w:i/>
      <w:sz w:val="20"/>
      <w:szCs w:val="20"/>
      <w:u w:val="single"/>
    </w:rPr>
  </w:style>
  <w:style w:type="paragraph" w:styleId="Heading3">
    <w:name w:val="heading 3"/>
    <w:basedOn w:val="Normal"/>
    <w:next w:val="Normal"/>
    <w:link w:val="Heading3Char"/>
    <w:uiPriority w:val="9"/>
    <w:semiHidden/>
    <w:unhideWhenUsed/>
    <w:qFormat/>
    <w:rsid w:val="00E27D65"/>
    <w:pPr>
      <w:keepNext/>
      <w:keepLines/>
      <w:spacing w:before="40"/>
      <w:outlineLvl w:val="2"/>
    </w:pPr>
    <w:rPr>
      <w:rFonts w:asciiTheme="majorHAnsi" w:eastAsiaTheme="majorEastAsia" w:hAnsiTheme="majorHAnsi" w:cstheme="majorBidi"/>
      <w:color w:val="6E6E6E" w:themeColor="accent1" w:themeShade="7F"/>
      <w:sz w:val="24"/>
      <w:szCs w:val="24"/>
    </w:rPr>
  </w:style>
  <w:style w:type="paragraph" w:styleId="Heading4">
    <w:name w:val="heading 4"/>
    <w:basedOn w:val="Normal"/>
    <w:next w:val="Normal"/>
    <w:link w:val="Heading4Char"/>
    <w:uiPriority w:val="9"/>
    <w:semiHidden/>
    <w:unhideWhenUsed/>
    <w:qFormat/>
    <w:rsid w:val="00E27D65"/>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5022DB"/>
    <w:pPr>
      <w:keepNext/>
      <w:keepLines/>
      <w:widowControl/>
      <w:spacing w:before="40" w:line="276" w:lineRule="auto"/>
      <w:outlineLvl w:val="4"/>
    </w:pPr>
    <w:rPr>
      <w:rFonts w:ascii="Cambria" w:eastAsia="Times New Roman"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F9F"/>
    <w:rPr>
      <w:color w:val="0000FF"/>
      <w:u w:val="single"/>
    </w:rPr>
  </w:style>
  <w:style w:type="paragraph" w:styleId="ListParagraph">
    <w:name w:val="List Paragraph"/>
    <w:aliases w:val="SWA List Paragraph,Indent"/>
    <w:basedOn w:val="Normal"/>
    <w:link w:val="ListParagraphChar"/>
    <w:uiPriority w:val="34"/>
    <w:qFormat/>
    <w:rsid w:val="00F51F9F"/>
    <w:pPr>
      <w:ind w:left="720"/>
      <w:contextualSpacing/>
    </w:pPr>
  </w:style>
  <w:style w:type="character" w:customStyle="1" w:styleId="Heading1Char">
    <w:name w:val="Heading 1 Char"/>
    <w:basedOn w:val="DefaultParagraphFont"/>
    <w:link w:val="Heading1"/>
    <w:uiPriority w:val="1"/>
    <w:rsid w:val="00CF27A1"/>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semiHidden/>
    <w:rsid w:val="00E27D65"/>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uiPriority w:val="9"/>
    <w:semiHidden/>
    <w:rsid w:val="00E27D65"/>
    <w:rPr>
      <w:rFonts w:asciiTheme="majorHAnsi" w:eastAsiaTheme="majorEastAsia" w:hAnsiTheme="majorHAnsi" w:cstheme="majorBidi"/>
      <w:i/>
      <w:iCs/>
      <w:color w:val="A5A5A5" w:themeColor="accent1" w:themeShade="BF"/>
    </w:rPr>
  </w:style>
  <w:style w:type="paragraph" w:customStyle="1" w:styleId="clause">
    <w:name w:val="clause"/>
    <w:basedOn w:val="Normal"/>
    <w:rsid w:val="004D5388"/>
    <w:pPr>
      <w:spacing w:before="100" w:beforeAutospacing="1" w:after="100" w:afterAutospacing="1"/>
    </w:pPr>
    <w:rPr>
      <w:rFonts w:ascii="Times New Roman" w:eastAsia="Times New Roman" w:hAnsi="Times New Roman"/>
      <w:sz w:val="24"/>
      <w:szCs w:val="24"/>
      <w:lang w:eastAsia="en-AU"/>
    </w:rPr>
  </w:style>
  <w:style w:type="character" w:customStyle="1" w:styleId="Heading2Char">
    <w:name w:val="Heading 2 Char"/>
    <w:basedOn w:val="DefaultParagraphFont"/>
    <w:link w:val="Heading2"/>
    <w:uiPriority w:val="1"/>
    <w:rsid w:val="005022DB"/>
    <w:rPr>
      <w:rFonts w:ascii="Arial" w:eastAsia="Arial" w:hAnsi="Arial" w:cs="Times New Roman"/>
      <w:b/>
      <w:bCs/>
      <w:i/>
      <w:sz w:val="20"/>
      <w:szCs w:val="20"/>
      <w:u w:val="single"/>
      <w:lang w:val="en-US"/>
    </w:rPr>
  </w:style>
  <w:style w:type="character" w:customStyle="1" w:styleId="Heading5Char">
    <w:name w:val="Heading 5 Char"/>
    <w:basedOn w:val="DefaultParagraphFont"/>
    <w:link w:val="Heading5"/>
    <w:uiPriority w:val="9"/>
    <w:semiHidden/>
    <w:rsid w:val="005022DB"/>
    <w:rPr>
      <w:rFonts w:ascii="Cambria" w:eastAsia="Times New Roman" w:hAnsi="Cambria" w:cs="Times New Roman"/>
      <w:color w:val="365F91"/>
      <w:lang w:val="en-US"/>
    </w:rPr>
  </w:style>
  <w:style w:type="paragraph" w:styleId="NoSpacing">
    <w:name w:val="No Spacing"/>
    <w:link w:val="NoSpacingChar"/>
    <w:uiPriority w:val="1"/>
    <w:qFormat/>
    <w:rsid w:val="005022DB"/>
    <w:pPr>
      <w:spacing w:after="0" w:line="240" w:lineRule="auto"/>
    </w:pPr>
    <w:rPr>
      <w:rFonts w:ascii="Trebuchet MS" w:eastAsia="Times New Roman" w:hAnsi="Trebuchet MS" w:cs="Times New Roman"/>
      <w:lang w:eastAsia="en-AU"/>
    </w:rPr>
  </w:style>
  <w:style w:type="paragraph" w:styleId="BodyText">
    <w:name w:val="Body Text"/>
    <w:basedOn w:val="Normal"/>
    <w:link w:val="BodyTextChar"/>
    <w:uiPriority w:val="1"/>
    <w:qFormat/>
    <w:rsid w:val="005022DB"/>
    <w:pPr>
      <w:ind w:left="112"/>
    </w:pPr>
    <w:rPr>
      <w:rFonts w:ascii="Arial" w:eastAsia="Arial" w:hAnsi="Arial"/>
      <w:sz w:val="20"/>
      <w:szCs w:val="20"/>
    </w:rPr>
  </w:style>
  <w:style w:type="character" w:customStyle="1" w:styleId="BodyTextChar">
    <w:name w:val="Body Text Char"/>
    <w:basedOn w:val="DefaultParagraphFont"/>
    <w:link w:val="BodyText"/>
    <w:uiPriority w:val="1"/>
    <w:rsid w:val="005022DB"/>
    <w:rPr>
      <w:rFonts w:ascii="Arial" w:eastAsia="Arial" w:hAnsi="Arial" w:cs="Times New Roman"/>
      <w:sz w:val="20"/>
      <w:szCs w:val="20"/>
      <w:lang w:val="en-US"/>
    </w:rPr>
  </w:style>
  <w:style w:type="paragraph" w:customStyle="1" w:styleId="TableParagraph">
    <w:name w:val="Table Paragraph"/>
    <w:basedOn w:val="Normal"/>
    <w:uiPriority w:val="1"/>
    <w:qFormat/>
    <w:rsid w:val="005022DB"/>
  </w:style>
  <w:style w:type="paragraph" w:styleId="BalloonText">
    <w:name w:val="Balloon Text"/>
    <w:basedOn w:val="Normal"/>
    <w:link w:val="BalloonTextChar"/>
    <w:uiPriority w:val="99"/>
    <w:semiHidden/>
    <w:unhideWhenUsed/>
    <w:rsid w:val="005022DB"/>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5022DB"/>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5022DB"/>
    <w:pPr>
      <w:tabs>
        <w:tab w:val="center" w:pos="4513"/>
        <w:tab w:val="right" w:pos="9026"/>
      </w:tabs>
    </w:pPr>
  </w:style>
  <w:style w:type="character" w:customStyle="1" w:styleId="HeaderChar">
    <w:name w:val="Header Char"/>
    <w:basedOn w:val="DefaultParagraphFont"/>
    <w:link w:val="Header"/>
    <w:uiPriority w:val="99"/>
    <w:rsid w:val="005022DB"/>
    <w:rPr>
      <w:rFonts w:ascii="Calibri" w:eastAsia="Calibri" w:hAnsi="Calibri" w:cs="Times New Roman"/>
      <w:lang w:val="en-US"/>
    </w:rPr>
  </w:style>
  <w:style w:type="paragraph" w:styleId="Footer">
    <w:name w:val="footer"/>
    <w:basedOn w:val="Normal"/>
    <w:link w:val="FooterChar"/>
    <w:uiPriority w:val="99"/>
    <w:unhideWhenUsed/>
    <w:rsid w:val="005022DB"/>
    <w:pPr>
      <w:tabs>
        <w:tab w:val="center" w:pos="4513"/>
        <w:tab w:val="right" w:pos="9026"/>
      </w:tabs>
    </w:pPr>
  </w:style>
  <w:style w:type="character" w:customStyle="1" w:styleId="FooterChar">
    <w:name w:val="Footer Char"/>
    <w:basedOn w:val="DefaultParagraphFont"/>
    <w:link w:val="Footer"/>
    <w:uiPriority w:val="99"/>
    <w:rsid w:val="005022DB"/>
    <w:rPr>
      <w:rFonts w:ascii="Calibri" w:eastAsia="Calibri" w:hAnsi="Calibri" w:cs="Times New Roman"/>
      <w:lang w:val="en-US"/>
    </w:rPr>
  </w:style>
  <w:style w:type="paragraph" w:customStyle="1" w:styleId="Style1">
    <w:name w:val="Style 1"/>
    <w:uiPriority w:val="99"/>
    <w:rsid w:val="005022D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NoSpacingChar">
    <w:name w:val="No Spacing Char"/>
    <w:link w:val="NoSpacing"/>
    <w:uiPriority w:val="1"/>
    <w:rsid w:val="005022DB"/>
    <w:rPr>
      <w:rFonts w:ascii="Trebuchet MS" w:eastAsia="Times New Roman" w:hAnsi="Trebuchet MS" w:cs="Times New Roman"/>
      <w:lang w:eastAsia="en-AU"/>
    </w:rPr>
  </w:style>
  <w:style w:type="character" w:styleId="PageNumber">
    <w:name w:val="page number"/>
    <w:uiPriority w:val="99"/>
    <w:semiHidden/>
    <w:unhideWhenUsed/>
    <w:rsid w:val="005022DB"/>
  </w:style>
  <w:style w:type="character" w:styleId="HTMLDefinition">
    <w:name w:val="HTML Definition"/>
    <w:uiPriority w:val="99"/>
    <w:semiHidden/>
    <w:unhideWhenUsed/>
    <w:rsid w:val="005022DB"/>
    <w:rPr>
      <w:i/>
      <w:iCs/>
    </w:rPr>
  </w:style>
  <w:style w:type="paragraph" w:styleId="NormalWeb">
    <w:name w:val="Normal (Web)"/>
    <w:basedOn w:val="Normal"/>
    <w:uiPriority w:val="99"/>
    <w:unhideWhenUsed/>
    <w:rsid w:val="005022DB"/>
    <w:pPr>
      <w:widowControl/>
      <w:spacing w:before="100" w:beforeAutospacing="1" w:after="100" w:afterAutospacing="1"/>
    </w:pPr>
    <w:rPr>
      <w:rFonts w:ascii="Times New Roman" w:eastAsia="Times New Roman" w:hAnsi="Times New Roman"/>
      <w:sz w:val="24"/>
      <w:szCs w:val="24"/>
      <w:lang w:val="en-AU" w:eastAsia="en-AU"/>
    </w:rPr>
  </w:style>
  <w:style w:type="character" w:styleId="Emphasis">
    <w:name w:val="Emphasis"/>
    <w:uiPriority w:val="20"/>
    <w:qFormat/>
    <w:rsid w:val="005022DB"/>
    <w:rPr>
      <w:i/>
      <w:iCs/>
    </w:rPr>
  </w:style>
  <w:style w:type="character" w:styleId="Strong">
    <w:name w:val="Strong"/>
    <w:uiPriority w:val="22"/>
    <w:qFormat/>
    <w:rsid w:val="005022DB"/>
    <w:rPr>
      <w:b/>
      <w:bCs/>
    </w:rPr>
  </w:style>
  <w:style w:type="character" w:customStyle="1" w:styleId="st">
    <w:name w:val="st"/>
    <w:rsid w:val="005022DB"/>
  </w:style>
  <w:style w:type="character" w:styleId="HTMLCite">
    <w:name w:val="HTML Cite"/>
    <w:uiPriority w:val="99"/>
    <w:semiHidden/>
    <w:unhideWhenUsed/>
    <w:rsid w:val="005022DB"/>
    <w:rPr>
      <w:i/>
      <w:iCs/>
    </w:rPr>
  </w:style>
  <w:style w:type="paragraph" w:customStyle="1" w:styleId="ms-rteelement-p">
    <w:name w:val="ms-rteelement-p"/>
    <w:basedOn w:val="Normal"/>
    <w:rsid w:val="005022DB"/>
    <w:pPr>
      <w:widowControl/>
      <w:spacing w:before="100" w:beforeAutospacing="1" w:after="100" w:afterAutospacing="1"/>
    </w:pPr>
    <w:rPr>
      <w:rFonts w:ascii="Times New Roman" w:eastAsia="Times New Roman" w:hAnsi="Times New Roman"/>
      <w:sz w:val="24"/>
      <w:szCs w:val="24"/>
      <w:lang w:val="en-AU" w:eastAsia="en-AU"/>
    </w:rPr>
  </w:style>
  <w:style w:type="character" w:styleId="UnresolvedMention">
    <w:name w:val="Unresolved Mention"/>
    <w:uiPriority w:val="99"/>
    <w:semiHidden/>
    <w:unhideWhenUsed/>
    <w:rsid w:val="005022DB"/>
    <w:rPr>
      <w:color w:val="808080"/>
      <w:shd w:val="clear" w:color="auto" w:fill="E6E6E6"/>
    </w:rPr>
  </w:style>
  <w:style w:type="character" w:customStyle="1" w:styleId="frag-heading">
    <w:name w:val="frag-heading"/>
    <w:rsid w:val="005022DB"/>
  </w:style>
  <w:style w:type="character" w:styleId="FollowedHyperlink">
    <w:name w:val="FollowedHyperlink"/>
    <w:uiPriority w:val="99"/>
    <w:semiHidden/>
    <w:unhideWhenUsed/>
    <w:rsid w:val="005022DB"/>
    <w:rPr>
      <w:color w:val="954F72"/>
      <w:u w:val="single"/>
    </w:rPr>
  </w:style>
  <w:style w:type="character" w:customStyle="1" w:styleId="ListParagraphChar">
    <w:name w:val="List Paragraph Char"/>
    <w:aliases w:val="SWA List Paragraph Char,Indent Char"/>
    <w:link w:val="ListParagraph"/>
    <w:uiPriority w:val="34"/>
    <w:locked/>
    <w:rsid w:val="005022DB"/>
  </w:style>
  <w:style w:type="character" w:customStyle="1" w:styleId="TitleChar">
    <w:name w:val="Title Char"/>
    <w:aliases w:val="SWA Title Char"/>
    <w:link w:val="Title"/>
    <w:uiPriority w:val="10"/>
    <w:locked/>
    <w:rsid w:val="005022DB"/>
    <w:rPr>
      <w:rFonts w:ascii="Arial Bold" w:hAnsi="Arial Bold" w:cs="Arial"/>
      <w:b/>
      <w:bCs/>
      <w:color w:val="C00000"/>
      <w:kern w:val="28"/>
      <w:sz w:val="36"/>
      <w:szCs w:val="32"/>
    </w:rPr>
  </w:style>
  <w:style w:type="paragraph" w:styleId="Title">
    <w:name w:val="Title"/>
    <w:aliases w:val="SWA Title"/>
    <w:basedOn w:val="Normal"/>
    <w:link w:val="TitleChar"/>
    <w:uiPriority w:val="10"/>
    <w:qFormat/>
    <w:rsid w:val="005022DB"/>
    <w:pPr>
      <w:widowControl/>
      <w:overflowPunct w:val="0"/>
      <w:autoSpaceDE w:val="0"/>
      <w:autoSpaceDN w:val="0"/>
      <w:adjustRightInd w:val="0"/>
      <w:spacing w:before="240" w:after="60"/>
      <w:outlineLvl w:val="0"/>
    </w:pPr>
    <w:rPr>
      <w:rFonts w:ascii="Arial Bold" w:eastAsiaTheme="minorHAnsi" w:hAnsi="Arial Bold" w:cs="Arial"/>
      <w:b/>
      <w:bCs/>
      <w:color w:val="C00000"/>
      <w:kern w:val="28"/>
      <w:sz w:val="36"/>
      <w:szCs w:val="32"/>
      <w:lang w:val="en-AU"/>
    </w:rPr>
  </w:style>
  <w:style w:type="character" w:customStyle="1" w:styleId="TitleChar1">
    <w:name w:val="Title Char1"/>
    <w:basedOn w:val="DefaultParagraphFont"/>
    <w:uiPriority w:val="10"/>
    <w:rsid w:val="005022DB"/>
    <w:rPr>
      <w:rFonts w:asciiTheme="majorHAnsi" w:eastAsiaTheme="majorEastAsia" w:hAnsiTheme="majorHAnsi" w:cstheme="majorBidi"/>
      <w:spacing w:val="-10"/>
      <w:kern w:val="28"/>
      <w:sz w:val="56"/>
      <w:szCs w:val="56"/>
      <w:lang w:val="en-US"/>
    </w:rPr>
  </w:style>
  <w:style w:type="character" w:customStyle="1" w:styleId="Tableabc7ptChar">
    <w:name w:val="Table a)b)c) 7 pt Char"/>
    <w:link w:val="Tableabc7pt"/>
    <w:locked/>
    <w:rsid w:val="005022DB"/>
    <w:rPr>
      <w:rFonts w:ascii="Arial" w:hAnsi="Arial" w:cs="Arial"/>
      <w:sz w:val="14"/>
      <w:szCs w:val="14"/>
    </w:rPr>
  </w:style>
  <w:style w:type="paragraph" w:customStyle="1" w:styleId="Tableabc7pt">
    <w:name w:val="Table a)b)c) 7 pt"/>
    <w:basedOn w:val="ListParagraph"/>
    <w:link w:val="Tableabc7ptChar"/>
    <w:qFormat/>
    <w:rsid w:val="005022DB"/>
    <w:pPr>
      <w:spacing w:before="120" w:after="120"/>
      <w:ind w:left="0"/>
    </w:pPr>
    <w:rPr>
      <w:rFonts w:ascii="Arial" w:hAnsi="Arial" w:cs="Arial"/>
      <w:sz w:val="14"/>
      <w:szCs w:val="14"/>
    </w:rPr>
  </w:style>
  <w:style w:type="character" w:customStyle="1" w:styleId="TableabcChar">
    <w:name w:val="Table (a)(b)(c) Char"/>
    <w:link w:val="Tableabc"/>
    <w:locked/>
    <w:rsid w:val="005022DB"/>
    <w:rPr>
      <w:rFonts w:ascii="Arial" w:hAnsi="Arial" w:cs="Arial"/>
      <w:color w:val="000000"/>
      <w:sz w:val="14"/>
      <w:szCs w:val="16"/>
      <w:lang w:val="en-GB"/>
    </w:rPr>
  </w:style>
  <w:style w:type="paragraph" w:customStyle="1" w:styleId="Tableabc">
    <w:name w:val="Table (a)(b)(c)"/>
    <w:basedOn w:val="Normal"/>
    <w:link w:val="TableabcChar"/>
    <w:qFormat/>
    <w:rsid w:val="005022DB"/>
    <w:pPr>
      <w:widowControl/>
      <w:numPr>
        <w:numId w:val="4"/>
      </w:numPr>
      <w:spacing w:after="100" w:afterAutospacing="1"/>
    </w:pPr>
    <w:rPr>
      <w:rFonts w:ascii="Arial" w:eastAsiaTheme="minorHAnsi" w:hAnsi="Arial" w:cs="Arial"/>
      <w:color w:val="000000"/>
      <w:sz w:val="14"/>
      <w:szCs w:val="16"/>
      <w:lang w:val="en-GB"/>
    </w:rPr>
  </w:style>
  <w:style w:type="character" w:customStyle="1" w:styleId="SWATableheaderChar">
    <w:name w:val="SWA Table header Char"/>
    <w:link w:val="SWATableheader"/>
    <w:locked/>
    <w:rsid w:val="005022DB"/>
    <w:rPr>
      <w:rFonts w:ascii="Arial" w:hAnsi="Arial"/>
      <w:b/>
      <w:color w:val="AF1E2D"/>
      <w:spacing w:val="-3"/>
    </w:rPr>
  </w:style>
  <w:style w:type="paragraph" w:customStyle="1" w:styleId="SWATableheader">
    <w:name w:val="SWA Table header"/>
    <w:basedOn w:val="Heading3"/>
    <w:link w:val="SWATableheaderChar"/>
    <w:qFormat/>
    <w:rsid w:val="005022DB"/>
    <w:pPr>
      <w:keepLines w:val="0"/>
      <w:pageBreakBefore/>
      <w:overflowPunct w:val="0"/>
      <w:autoSpaceDE w:val="0"/>
      <w:autoSpaceDN w:val="0"/>
      <w:adjustRightInd w:val="0"/>
      <w:spacing w:before="340" w:after="140"/>
    </w:pPr>
    <w:rPr>
      <w:rFonts w:ascii="Arial" w:eastAsiaTheme="minorHAnsi" w:hAnsi="Arial" w:cstheme="minorBidi"/>
      <w:b/>
      <w:color w:val="AF1E2D"/>
      <w:spacing w:val="-3"/>
      <w:sz w:val="22"/>
      <w:szCs w:val="22"/>
    </w:rPr>
  </w:style>
  <w:style w:type="character" w:customStyle="1" w:styleId="TableheaderrowChar">
    <w:name w:val="Table header row Char"/>
    <w:link w:val="Tableheaderrow"/>
    <w:locked/>
    <w:rsid w:val="005022DB"/>
    <w:rPr>
      <w:rFonts w:ascii="Arial" w:hAnsi="Arial" w:cs="Arial"/>
      <w:b/>
      <w:color w:val="FFFFFF"/>
      <w:sz w:val="18"/>
      <w:szCs w:val="18"/>
    </w:rPr>
  </w:style>
  <w:style w:type="paragraph" w:customStyle="1" w:styleId="Tableheaderrow">
    <w:name w:val="Table header row"/>
    <w:basedOn w:val="Normal"/>
    <w:link w:val="TableheaderrowChar"/>
    <w:qFormat/>
    <w:rsid w:val="005022DB"/>
    <w:pPr>
      <w:widowControl/>
      <w:spacing w:after="120"/>
    </w:pPr>
    <w:rPr>
      <w:rFonts w:ascii="Arial" w:eastAsiaTheme="minorHAnsi" w:hAnsi="Arial" w:cs="Arial"/>
      <w:b/>
      <w:color w:val="FFFFFF"/>
      <w:sz w:val="18"/>
      <w:szCs w:val="18"/>
      <w:lang w:val="en-AU"/>
    </w:rPr>
  </w:style>
  <w:style w:type="paragraph" w:customStyle="1" w:styleId="p-info-sectioncontent-description">
    <w:name w:val="p-info-section__content-description"/>
    <w:basedOn w:val="Normal"/>
    <w:rsid w:val="005022DB"/>
    <w:pPr>
      <w:widowControl/>
      <w:spacing w:before="100" w:beforeAutospacing="1" w:after="100" w:afterAutospacing="1"/>
    </w:pPr>
    <w:rPr>
      <w:rFonts w:ascii="Times New Roman" w:eastAsia="Times New Roman" w:hAnsi="Times New Roman"/>
      <w:sz w:val="24"/>
      <w:szCs w:val="24"/>
      <w:lang w:val="en-AU" w:eastAsia="en-AU"/>
    </w:rPr>
  </w:style>
  <w:style w:type="paragraph" w:customStyle="1" w:styleId="articlesummary">
    <w:name w:val="article__summary"/>
    <w:basedOn w:val="Normal"/>
    <w:rsid w:val="005022DB"/>
    <w:pPr>
      <w:widowControl/>
      <w:spacing w:before="100" w:beforeAutospacing="1" w:after="100" w:afterAutospacing="1"/>
    </w:pPr>
    <w:rPr>
      <w:rFonts w:ascii="Times New Roman" w:eastAsia="Times New Roman" w:hAnsi="Times New Roman"/>
      <w:sz w:val="24"/>
      <w:szCs w:val="24"/>
      <w:lang w:val="en-AU" w:eastAsia="en-AU"/>
    </w:rPr>
  </w:style>
  <w:style w:type="paragraph" w:customStyle="1" w:styleId="examplebox">
    <w:name w:val="examplebox"/>
    <w:basedOn w:val="Normal"/>
    <w:rsid w:val="005022DB"/>
    <w:pPr>
      <w:widowControl/>
      <w:spacing w:before="100" w:beforeAutospacing="1" w:after="100" w:afterAutospacing="1"/>
    </w:pPr>
    <w:rPr>
      <w:rFonts w:ascii="Times New Roman" w:eastAsia="Times New Roman" w:hAnsi="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9055">
      <w:bodyDiv w:val="1"/>
      <w:marLeft w:val="0"/>
      <w:marRight w:val="0"/>
      <w:marTop w:val="0"/>
      <w:marBottom w:val="0"/>
      <w:divBdr>
        <w:top w:val="none" w:sz="0" w:space="0" w:color="auto"/>
        <w:left w:val="none" w:sz="0" w:space="0" w:color="auto"/>
        <w:bottom w:val="none" w:sz="0" w:space="0" w:color="auto"/>
        <w:right w:val="none" w:sz="0" w:space="0" w:color="auto"/>
      </w:divBdr>
    </w:div>
    <w:div w:id="254244678">
      <w:bodyDiv w:val="1"/>
      <w:marLeft w:val="0"/>
      <w:marRight w:val="0"/>
      <w:marTop w:val="0"/>
      <w:marBottom w:val="0"/>
      <w:divBdr>
        <w:top w:val="none" w:sz="0" w:space="0" w:color="auto"/>
        <w:left w:val="none" w:sz="0" w:space="0" w:color="auto"/>
        <w:bottom w:val="none" w:sz="0" w:space="0" w:color="auto"/>
        <w:right w:val="none" w:sz="0" w:space="0" w:color="auto"/>
      </w:divBdr>
      <w:divsChild>
        <w:div w:id="10381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8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724333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923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909722">
      <w:bodyDiv w:val="1"/>
      <w:marLeft w:val="0"/>
      <w:marRight w:val="0"/>
      <w:marTop w:val="0"/>
      <w:marBottom w:val="0"/>
      <w:divBdr>
        <w:top w:val="none" w:sz="0" w:space="0" w:color="auto"/>
        <w:left w:val="none" w:sz="0" w:space="0" w:color="auto"/>
        <w:bottom w:val="none" w:sz="0" w:space="0" w:color="auto"/>
        <w:right w:val="none" w:sz="0" w:space="0" w:color="auto"/>
      </w:divBdr>
    </w:div>
    <w:div w:id="769812957">
      <w:bodyDiv w:val="1"/>
      <w:marLeft w:val="0"/>
      <w:marRight w:val="0"/>
      <w:marTop w:val="0"/>
      <w:marBottom w:val="0"/>
      <w:divBdr>
        <w:top w:val="none" w:sz="0" w:space="0" w:color="auto"/>
        <w:left w:val="none" w:sz="0" w:space="0" w:color="auto"/>
        <w:bottom w:val="none" w:sz="0" w:space="0" w:color="auto"/>
        <w:right w:val="none" w:sz="0" w:space="0" w:color="auto"/>
      </w:divBdr>
      <w:divsChild>
        <w:div w:id="37165921">
          <w:marLeft w:val="0"/>
          <w:marRight w:val="0"/>
          <w:marTop w:val="0"/>
          <w:marBottom w:val="0"/>
          <w:divBdr>
            <w:top w:val="none" w:sz="0" w:space="0" w:color="auto"/>
            <w:left w:val="none" w:sz="0" w:space="0" w:color="auto"/>
            <w:bottom w:val="none" w:sz="0" w:space="0" w:color="auto"/>
            <w:right w:val="none" w:sz="0" w:space="0" w:color="auto"/>
          </w:divBdr>
        </w:div>
        <w:div w:id="52395206">
          <w:marLeft w:val="0"/>
          <w:marRight w:val="0"/>
          <w:marTop w:val="0"/>
          <w:marBottom w:val="0"/>
          <w:divBdr>
            <w:top w:val="none" w:sz="0" w:space="0" w:color="auto"/>
            <w:left w:val="none" w:sz="0" w:space="0" w:color="auto"/>
            <w:bottom w:val="none" w:sz="0" w:space="0" w:color="auto"/>
            <w:right w:val="none" w:sz="0" w:space="0" w:color="auto"/>
          </w:divBdr>
        </w:div>
        <w:div w:id="85811041">
          <w:marLeft w:val="0"/>
          <w:marRight w:val="0"/>
          <w:marTop w:val="0"/>
          <w:marBottom w:val="0"/>
          <w:divBdr>
            <w:top w:val="none" w:sz="0" w:space="0" w:color="auto"/>
            <w:left w:val="none" w:sz="0" w:space="0" w:color="auto"/>
            <w:bottom w:val="none" w:sz="0" w:space="0" w:color="auto"/>
            <w:right w:val="none" w:sz="0" w:space="0" w:color="auto"/>
          </w:divBdr>
        </w:div>
        <w:div w:id="662858873">
          <w:marLeft w:val="0"/>
          <w:marRight w:val="0"/>
          <w:marTop w:val="0"/>
          <w:marBottom w:val="0"/>
          <w:divBdr>
            <w:top w:val="none" w:sz="0" w:space="0" w:color="auto"/>
            <w:left w:val="none" w:sz="0" w:space="0" w:color="auto"/>
            <w:bottom w:val="none" w:sz="0" w:space="0" w:color="auto"/>
            <w:right w:val="none" w:sz="0" w:space="0" w:color="auto"/>
          </w:divBdr>
        </w:div>
        <w:div w:id="1601836681">
          <w:marLeft w:val="0"/>
          <w:marRight w:val="0"/>
          <w:marTop w:val="0"/>
          <w:marBottom w:val="0"/>
          <w:divBdr>
            <w:top w:val="none" w:sz="0" w:space="0" w:color="auto"/>
            <w:left w:val="none" w:sz="0" w:space="0" w:color="auto"/>
            <w:bottom w:val="none" w:sz="0" w:space="0" w:color="auto"/>
            <w:right w:val="none" w:sz="0" w:space="0" w:color="auto"/>
          </w:divBdr>
        </w:div>
        <w:div w:id="1643927022">
          <w:marLeft w:val="0"/>
          <w:marRight w:val="0"/>
          <w:marTop w:val="0"/>
          <w:marBottom w:val="0"/>
          <w:divBdr>
            <w:top w:val="none" w:sz="0" w:space="0" w:color="auto"/>
            <w:left w:val="none" w:sz="0" w:space="0" w:color="auto"/>
            <w:bottom w:val="none" w:sz="0" w:space="0" w:color="auto"/>
            <w:right w:val="none" w:sz="0" w:space="0" w:color="auto"/>
          </w:divBdr>
        </w:div>
        <w:div w:id="1796212585">
          <w:marLeft w:val="0"/>
          <w:marRight w:val="0"/>
          <w:marTop w:val="0"/>
          <w:marBottom w:val="0"/>
          <w:divBdr>
            <w:top w:val="none" w:sz="0" w:space="0" w:color="auto"/>
            <w:left w:val="none" w:sz="0" w:space="0" w:color="auto"/>
            <w:bottom w:val="none" w:sz="0" w:space="0" w:color="auto"/>
            <w:right w:val="none" w:sz="0" w:space="0" w:color="auto"/>
          </w:divBdr>
        </w:div>
      </w:divsChild>
    </w:div>
    <w:div w:id="820850499">
      <w:bodyDiv w:val="1"/>
      <w:marLeft w:val="0"/>
      <w:marRight w:val="0"/>
      <w:marTop w:val="0"/>
      <w:marBottom w:val="0"/>
      <w:divBdr>
        <w:top w:val="none" w:sz="0" w:space="0" w:color="auto"/>
        <w:left w:val="none" w:sz="0" w:space="0" w:color="auto"/>
        <w:bottom w:val="none" w:sz="0" w:space="0" w:color="auto"/>
        <w:right w:val="none" w:sz="0" w:space="0" w:color="auto"/>
      </w:divBdr>
      <w:divsChild>
        <w:div w:id="64802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91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726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236627">
      <w:bodyDiv w:val="1"/>
      <w:marLeft w:val="0"/>
      <w:marRight w:val="0"/>
      <w:marTop w:val="0"/>
      <w:marBottom w:val="0"/>
      <w:divBdr>
        <w:top w:val="none" w:sz="0" w:space="0" w:color="auto"/>
        <w:left w:val="none" w:sz="0" w:space="0" w:color="auto"/>
        <w:bottom w:val="none" w:sz="0" w:space="0" w:color="auto"/>
        <w:right w:val="none" w:sz="0" w:space="0" w:color="auto"/>
      </w:divBdr>
      <w:divsChild>
        <w:div w:id="1257326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89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80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7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829977">
      <w:bodyDiv w:val="1"/>
      <w:marLeft w:val="0"/>
      <w:marRight w:val="0"/>
      <w:marTop w:val="0"/>
      <w:marBottom w:val="0"/>
      <w:divBdr>
        <w:top w:val="none" w:sz="0" w:space="0" w:color="auto"/>
        <w:left w:val="none" w:sz="0" w:space="0" w:color="auto"/>
        <w:bottom w:val="none" w:sz="0" w:space="0" w:color="auto"/>
        <w:right w:val="none" w:sz="0" w:space="0" w:color="auto"/>
      </w:divBdr>
      <w:divsChild>
        <w:div w:id="967318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724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4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92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341">
      <w:bodyDiv w:val="1"/>
      <w:marLeft w:val="0"/>
      <w:marRight w:val="0"/>
      <w:marTop w:val="0"/>
      <w:marBottom w:val="0"/>
      <w:divBdr>
        <w:top w:val="none" w:sz="0" w:space="0" w:color="auto"/>
        <w:left w:val="none" w:sz="0" w:space="0" w:color="auto"/>
        <w:bottom w:val="none" w:sz="0" w:space="0" w:color="auto"/>
        <w:right w:val="none" w:sz="0" w:space="0" w:color="auto"/>
      </w:divBdr>
      <w:divsChild>
        <w:div w:id="543060272">
          <w:blockQuote w:val="1"/>
          <w:marLeft w:val="720"/>
          <w:marRight w:val="720"/>
          <w:marTop w:val="100"/>
          <w:marBottom w:val="100"/>
          <w:divBdr>
            <w:top w:val="none" w:sz="0" w:space="0" w:color="auto"/>
            <w:left w:val="none" w:sz="0" w:space="0" w:color="auto"/>
            <w:bottom w:val="none" w:sz="0" w:space="0" w:color="auto"/>
            <w:right w:val="none" w:sz="0" w:space="0" w:color="auto"/>
          </w:divBdr>
        </w:div>
        <w:div w:id="602685476">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66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78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721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24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803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323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7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22862858">
              <w:blockQuote w:val="1"/>
              <w:marLeft w:val="720"/>
              <w:marRight w:val="720"/>
              <w:marTop w:val="100"/>
              <w:marBottom w:val="100"/>
              <w:divBdr>
                <w:top w:val="none" w:sz="0" w:space="0" w:color="auto"/>
                <w:left w:val="none" w:sz="0" w:space="0" w:color="auto"/>
                <w:bottom w:val="none" w:sz="0" w:space="0" w:color="auto"/>
                <w:right w:val="none" w:sz="0" w:space="0" w:color="auto"/>
              </w:divBdr>
            </w:div>
            <w:div w:id="96162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869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307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428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061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680841">
      <w:bodyDiv w:val="1"/>
      <w:marLeft w:val="0"/>
      <w:marRight w:val="0"/>
      <w:marTop w:val="0"/>
      <w:marBottom w:val="0"/>
      <w:divBdr>
        <w:top w:val="none" w:sz="0" w:space="0" w:color="auto"/>
        <w:left w:val="none" w:sz="0" w:space="0" w:color="auto"/>
        <w:bottom w:val="none" w:sz="0" w:space="0" w:color="auto"/>
        <w:right w:val="none" w:sz="0" w:space="0" w:color="auto"/>
      </w:divBdr>
    </w:div>
    <w:div w:id="1115172125">
      <w:bodyDiv w:val="1"/>
      <w:marLeft w:val="0"/>
      <w:marRight w:val="0"/>
      <w:marTop w:val="0"/>
      <w:marBottom w:val="0"/>
      <w:divBdr>
        <w:top w:val="none" w:sz="0" w:space="0" w:color="auto"/>
        <w:left w:val="none" w:sz="0" w:space="0" w:color="auto"/>
        <w:bottom w:val="none" w:sz="0" w:space="0" w:color="auto"/>
        <w:right w:val="none" w:sz="0" w:space="0" w:color="auto"/>
      </w:divBdr>
    </w:div>
    <w:div w:id="1321271366">
      <w:bodyDiv w:val="1"/>
      <w:marLeft w:val="0"/>
      <w:marRight w:val="0"/>
      <w:marTop w:val="0"/>
      <w:marBottom w:val="0"/>
      <w:divBdr>
        <w:top w:val="none" w:sz="0" w:space="0" w:color="auto"/>
        <w:left w:val="none" w:sz="0" w:space="0" w:color="auto"/>
        <w:bottom w:val="none" w:sz="0" w:space="0" w:color="auto"/>
        <w:right w:val="none" w:sz="0" w:space="0" w:color="auto"/>
      </w:divBdr>
    </w:div>
    <w:div w:id="1484736082">
      <w:bodyDiv w:val="1"/>
      <w:marLeft w:val="0"/>
      <w:marRight w:val="0"/>
      <w:marTop w:val="0"/>
      <w:marBottom w:val="0"/>
      <w:divBdr>
        <w:top w:val="none" w:sz="0" w:space="0" w:color="auto"/>
        <w:left w:val="none" w:sz="0" w:space="0" w:color="auto"/>
        <w:bottom w:val="none" w:sz="0" w:space="0" w:color="auto"/>
        <w:right w:val="none" w:sz="0" w:space="0" w:color="auto"/>
      </w:divBdr>
      <w:divsChild>
        <w:div w:id="25278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442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4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912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98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791485">
      <w:bodyDiv w:val="1"/>
      <w:marLeft w:val="0"/>
      <w:marRight w:val="0"/>
      <w:marTop w:val="0"/>
      <w:marBottom w:val="0"/>
      <w:divBdr>
        <w:top w:val="none" w:sz="0" w:space="0" w:color="auto"/>
        <w:left w:val="none" w:sz="0" w:space="0" w:color="auto"/>
        <w:bottom w:val="none" w:sz="0" w:space="0" w:color="auto"/>
        <w:right w:val="none" w:sz="0" w:space="0" w:color="auto"/>
      </w:divBdr>
    </w:div>
    <w:div w:id="1783066532">
      <w:bodyDiv w:val="1"/>
      <w:marLeft w:val="0"/>
      <w:marRight w:val="0"/>
      <w:marTop w:val="0"/>
      <w:marBottom w:val="0"/>
      <w:divBdr>
        <w:top w:val="none" w:sz="0" w:space="0" w:color="auto"/>
        <w:left w:val="none" w:sz="0" w:space="0" w:color="auto"/>
        <w:bottom w:val="none" w:sz="0" w:space="0" w:color="auto"/>
        <w:right w:val="none" w:sz="0" w:space="0" w:color="auto"/>
      </w:divBdr>
      <w:divsChild>
        <w:div w:id="36151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99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751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571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150889">
      <w:bodyDiv w:val="1"/>
      <w:marLeft w:val="0"/>
      <w:marRight w:val="0"/>
      <w:marTop w:val="0"/>
      <w:marBottom w:val="0"/>
      <w:divBdr>
        <w:top w:val="none" w:sz="0" w:space="0" w:color="auto"/>
        <w:left w:val="none" w:sz="0" w:space="0" w:color="auto"/>
        <w:bottom w:val="none" w:sz="0" w:space="0" w:color="auto"/>
        <w:right w:val="none" w:sz="0" w:space="0" w:color="auto"/>
      </w:divBdr>
      <w:divsChild>
        <w:div w:id="757944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054206">
      <w:bodyDiv w:val="1"/>
      <w:marLeft w:val="0"/>
      <w:marRight w:val="0"/>
      <w:marTop w:val="0"/>
      <w:marBottom w:val="0"/>
      <w:divBdr>
        <w:top w:val="none" w:sz="0" w:space="0" w:color="auto"/>
        <w:left w:val="none" w:sz="0" w:space="0" w:color="auto"/>
        <w:bottom w:val="none" w:sz="0" w:space="0" w:color="auto"/>
        <w:right w:val="none" w:sz="0" w:space="0" w:color="auto"/>
      </w:divBdr>
      <w:divsChild>
        <w:div w:id="1329015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927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10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403991">
      <w:bodyDiv w:val="1"/>
      <w:marLeft w:val="0"/>
      <w:marRight w:val="0"/>
      <w:marTop w:val="0"/>
      <w:marBottom w:val="0"/>
      <w:divBdr>
        <w:top w:val="none" w:sz="0" w:space="0" w:color="auto"/>
        <w:left w:val="none" w:sz="0" w:space="0" w:color="auto"/>
        <w:bottom w:val="none" w:sz="0" w:space="0" w:color="auto"/>
        <w:right w:val="none" w:sz="0" w:space="0" w:color="auto"/>
      </w:divBdr>
      <w:divsChild>
        <w:div w:id="579406311">
          <w:blockQuote w:val="1"/>
          <w:marLeft w:val="720"/>
          <w:marRight w:val="720"/>
          <w:marTop w:val="100"/>
          <w:marBottom w:val="100"/>
          <w:divBdr>
            <w:top w:val="none" w:sz="0" w:space="0" w:color="auto"/>
            <w:left w:val="none" w:sz="0" w:space="0" w:color="auto"/>
            <w:bottom w:val="none" w:sz="0" w:space="0" w:color="auto"/>
            <w:right w:val="none" w:sz="0" w:space="0" w:color="auto"/>
          </w:divBdr>
        </w:div>
        <w:div w:id="92812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8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7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wsa.com/media/documents/Impairment-assessment-guidelines.pdf" TargetMode="External"/><Relationship Id="rId13" Type="http://schemas.openxmlformats.org/officeDocument/2006/relationships/hyperlink" Target="http://www.austlii.edu.au/au/legis/sa/consol_act/rtwa2014207/s22.html" TargetMode="External"/><Relationship Id="rId18" Type="http://schemas.openxmlformats.org/officeDocument/2006/relationships/hyperlink" Target="https://legislation.nt.gov.au/en/Legislation/RETURN-TO-WORK-ACT" TargetMode="External"/><Relationship Id="rId26" Type="http://schemas.openxmlformats.org/officeDocument/2006/relationships/hyperlink" Target="https://www.worksafe.vic.gov.au/laws/wirc-act" TargetMode="External"/><Relationship Id="rId3" Type="http://schemas.openxmlformats.org/officeDocument/2006/relationships/styles" Target="styles.xml"/><Relationship Id="rId21" Type="http://schemas.openxmlformats.org/officeDocument/2006/relationships/hyperlink" Target="https://www.safeworkaustralia.gov.au/model-laws" TargetMode="External"/><Relationship Id="rId7" Type="http://schemas.openxmlformats.org/officeDocument/2006/relationships/hyperlink" Target="http://www.workcover.wa.gov.au/content/uploads/2014/Documents/Health%20providers/AMS/Fact_Sheet_AMS_-Updates-to-Guides-for-the-Evaluation-of-Permanent-Impairment.pdf" TargetMode="External"/><Relationship Id="rId12" Type="http://schemas.openxmlformats.org/officeDocument/2006/relationships/hyperlink" Target="https://www.rtwsa.com/media/documents/Impairment-assessment-guidelines.pdf" TargetMode="External"/><Relationship Id="rId17" Type="http://schemas.openxmlformats.org/officeDocument/2006/relationships/hyperlink" Target="https://www.sira.nsw.gov.au/__data/assets/pdf_file/0004/267214/Workers-compensation-benefits-guide.pdf" TargetMode="External"/><Relationship Id="rId25" Type="http://schemas.openxmlformats.org/officeDocument/2006/relationships/hyperlink" Target="https://www.worksafe.vic.gov.au/" TargetMode="External"/><Relationship Id="rId2" Type="http://schemas.openxmlformats.org/officeDocument/2006/relationships/numbering" Target="numbering.xml"/><Relationship Id="rId16" Type="http://schemas.openxmlformats.org/officeDocument/2006/relationships/hyperlink" Target="http://www.legislation.act.gov.au/a/1951-2/current/pdf/1951-2.pdf" TargetMode="External"/><Relationship Id="rId20" Type="http://schemas.openxmlformats.org/officeDocument/2006/relationships/hyperlink" Target="https://www.safework.sa.gov.au/show_page.jsp?id=11225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worksafe.qld.gov.au/medical/resources/guidelines-evaluation-permanent-impairment" TargetMode="External"/><Relationship Id="rId11" Type="http://schemas.openxmlformats.org/officeDocument/2006/relationships/hyperlink" Target="https://www.worksafe.qld.gov.au/medical/resources/guidelines-evaluation-permanent-impairment" TargetMode="External"/><Relationship Id="rId24" Type="http://schemas.openxmlformats.org/officeDocument/2006/relationships/hyperlink" Target="https://www.legislation.tas.gov.au/view/html/inforce/current/act-1988-004" TargetMode="External"/><Relationship Id="rId5" Type="http://schemas.openxmlformats.org/officeDocument/2006/relationships/webSettings" Target="webSettings.xml"/><Relationship Id="rId15" Type="http://schemas.openxmlformats.org/officeDocument/2006/relationships/hyperlink" Target="http://www.thelaw.tas.gov.au/tocview/content.w3p;cond=;doc_id=4%2B%2B1988%2BGS72%40EN%2B20151223090000;histon=;inforequest=;prompt=;rec=;term=" TargetMode="External"/><Relationship Id="rId23" Type="http://schemas.openxmlformats.org/officeDocument/2006/relationships/hyperlink" Target="http://www.workcover.tas.gov.au/__data/assets/pdf_file/0008/162755/wrctasguidel.pdf" TargetMode="External"/><Relationship Id="rId28" Type="http://schemas.openxmlformats.org/officeDocument/2006/relationships/hyperlink" Target="http://www7.austlii.edu.au/cgi-bin/viewdb/au/legis/wa/consol_act/wcaima1981445/" TargetMode="External"/><Relationship Id="rId10" Type="http://schemas.openxmlformats.org/officeDocument/2006/relationships/hyperlink" Target="http://www.worksafe.nt.gov.au/Bulletins/HealthAndSafetyTopics/Workers%20Compensation/13.01.10.pdf" TargetMode="External"/><Relationship Id="rId19" Type="http://schemas.openxmlformats.org/officeDocument/2006/relationships/hyperlink" Target="https://legislation.nt.gov.au/Legislation/RETURN-TO-WORK-REGULATIONS" TargetMode="External"/><Relationship Id="rId4" Type="http://schemas.openxmlformats.org/officeDocument/2006/relationships/settings" Target="settings.xml"/><Relationship Id="rId9" Type="http://schemas.openxmlformats.org/officeDocument/2006/relationships/hyperlink" Target="http://www.workcover.tas.gov.au/__data/assets/pdf_file/0006/184920/Guidelines_for_the_Assessment_of_Permanent_Impairment_Version_3.pdf" TargetMode="External"/><Relationship Id="rId14" Type="http://schemas.openxmlformats.org/officeDocument/2006/relationships/hyperlink" Target="http://www.workcover.tas.gov.au/__data/assets/pdf_file/0006/184920/Guidelines_for_the_Assessment_of_Permanent_Impairment_Version_3.pdf" TargetMode="External"/><Relationship Id="rId22" Type="http://schemas.openxmlformats.org/officeDocument/2006/relationships/hyperlink" Target="https://www.safework.sa.gov.au/show_page.jsp?id=5892" TargetMode="External"/><Relationship Id="rId27" Type="http://schemas.openxmlformats.org/officeDocument/2006/relationships/hyperlink" Target="https://www.workcover.wa.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F87A8-3947-45D7-9228-454B40EF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9</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Epstein</dc:creator>
  <cp:keywords/>
  <dc:description/>
  <cp:lastModifiedBy>Michael Epstein</cp:lastModifiedBy>
  <cp:revision>1</cp:revision>
  <dcterms:created xsi:type="dcterms:W3CDTF">2018-06-03T06:35:00Z</dcterms:created>
  <dcterms:modified xsi:type="dcterms:W3CDTF">2018-06-04T23:26:00Z</dcterms:modified>
</cp:coreProperties>
</file>